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631" w:rsidRPr="00E81355" w:rsidRDefault="000A5BFC" w:rsidP="00E81355">
      <w:pPr>
        <w:pStyle w:val="Subtitle"/>
        <w:tabs>
          <w:tab w:val="left" w:pos="1398"/>
          <w:tab w:val="center" w:pos="4770"/>
        </w:tabs>
        <w:spacing w:after="0"/>
        <w:jc w:val="both"/>
        <w:rPr>
          <w:rFonts w:cs="Times New Roman"/>
          <w:b/>
          <w:color w:val="auto"/>
          <w:sz w:val="24"/>
          <w:szCs w:val="24"/>
        </w:rPr>
      </w:pPr>
      <w:bookmarkStart w:id="0" w:name="page1"/>
      <w:bookmarkEnd w:id="0"/>
      <w:r w:rsidRPr="00E81355">
        <w:rPr>
          <w:rFonts w:cs="Times New Roman"/>
          <w:b/>
          <w:color w:val="auto"/>
          <w:sz w:val="24"/>
          <w:szCs w:val="24"/>
        </w:rPr>
        <w:tab/>
      </w:r>
      <w:r w:rsidRPr="00E81355">
        <w:rPr>
          <w:rFonts w:cs="Times New Roman"/>
          <w:b/>
          <w:color w:val="auto"/>
          <w:sz w:val="24"/>
          <w:szCs w:val="24"/>
        </w:rPr>
        <w:tab/>
      </w:r>
      <w:r w:rsidRPr="00E81355">
        <w:rPr>
          <w:noProof/>
          <w:sz w:val="24"/>
          <w:szCs w:val="24"/>
          <w:lang w:val="en-NZ" w:eastAsia="en-NZ"/>
        </w:rPr>
        <mc:AlternateContent>
          <mc:Choice Requires="wps">
            <w:drawing>
              <wp:anchor distT="0" distB="0" distL="114300" distR="114300" simplePos="0" relativeHeight="251660800" behindDoc="1" locked="0" layoutInCell="0" allowOverlap="1" wp14:anchorId="60D77426" wp14:editId="448FBF27">
                <wp:simplePos x="0" y="0"/>
                <wp:positionH relativeFrom="column">
                  <wp:posOffset>-110734</wp:posOffset>
                </wp:positionH>
                <wp:positionV relativeFrom="paragraph">
                  <wp:posOffset>-65405</wp:posOffset>
                </wp:positionV>
                <wp:extent cx="6505575" cy="0"/>
                <wp:effectExtent l="0" t="0" r="9525" b="190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5575" cy="0"/>
                        </a:xfrm>
                        <a:prstGeom prst="line">
                          <a:avLst/>
                        </a:prstGeom>
                        <a:noFill/>
                        <a:ln w="1676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EF4FAF" id="Line 5"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pt,-5.15pt" to="503.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" o:allowincell="f" strokeweight="1.32pt"/>
            </w:pict>
          </mc:Fallback>
        </mc:AlternateContent>
      </w:r>
      <w:r w:rsidR="00EE0A7C" w:rsidRPr="00E81355">
        <w:rPr>
          <w:rFonts w:cs="Times New Roman"/>
          <w:b/>
          <w:noProof/>
          <w:color w:val="auto"/>
          <w:sz w:val="24"/>
          <w:szCs w:val="24"/>
          <w:lang w:val="en-NZ" w:eastAsia="en-NZ"/>
        </w:rPr>
        <w:drawing>
          <wp:anchor distT="0" distB="0" distL="114300" distR="114300" simplePos="0" relativeHeight="251658752" behindDoc="0" locked="0" layoutInCell="1" allowOverlap="1" wp14:anchorId="59A523D7" wp14:editId="2F5CE5CB">
            <wp:simplePos x="0" y="0"/>
            <wp:positionH relativeFrom="column">
              <wp:posOffset>5834109</wp:posOffset>
            </wp:positionH>
            <wp:positionV relativeFrom="paragraph">
              <wp:posOffset>11795</wp:posOffset>
            </wp:positionV>
            <wp:extent cx="554477" cy="573031"/>
            <wp:effectExtent l="0" t="0" r="0" b="0"/>
            <wp:wrapNone/>
            <wp:docPr id="18" name="Picture 18" descr="PF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PF_Logo.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4477" cy="573031"/>
                    </a:xfrm>
                    <a:prstGeom prst="rect">
                      <a:avLst/>
                    </a:prstGeom>
                    <a:noFill/>
                    <a:ln>
                      <a:noFill/>
                    </a:ln>
                  </pic:spPr>
                </pic:pic>
              </a:graphicData>
            </a:graphic>
            <wp14:sizeRelH relativeFrom="page">
              <wp14:pctWidth>0</wp14:pctWidth>
            </wp14:sizeRelH>
            <wp14:sizeRelV relativeFrom="page">
              <wp14:pctHeight>0</wp14:pctHeight>
            </wp14:sizeRelV>
          </wp:anchor>
        </w:drawing>
      </w:r>
      <w:r w:rsidR="00EE0A7C" w:rsidRPr="00E81355">
        <w:rPr>
          <w:rFonts w:cs="Times New Roman"/>
          <w:b/>
          <w:noProof/>
          <w:color w:val="auto"/>
          <w:sz w:val="24"/>
          <w:szCs w:val="24"/>
          <w:lang w:val="en-NZ" w:eastAsia="en-NZ"/>
        </w:rPr>
        <w:drawing>
          <wp:anchor distT="0" distB="0" distL="114300" distR="114300" simplePos="0" relativeHeight="251656704" behindDoc="0" locked="0" layoutInCell="1" allowOverlap="1" wp14:anchorId="421A5406" wp14:editId="07164359">
            <wp:simplePos x="0" y="0"/>
            <wp:positionH relativeFrom="margin">
              <wp:align>left</wp:align>
            </wp:positionH>
            <wp:positionV relativeFrom="paragraph">
              <wp:posOffset>-8458</wp:posOffset>
            </wp:positionV>
            <wp:extent cx="497572" cy="564205"/>
            <wp:effectExtent l="0" t="0" r="0" b="762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572" cy="5642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23BAC" w:rsidRPr="00E81355">
        <w:rPr>
          <w:rFonts w:cs="Times New Roman"/>
          <w:b/>
          <w:color w:val="auto"/>
          <w:sz w:val="24"/>
          <w:szCs w:val="24"/>
        </w:rPr>
        <w:t>DEPARTMENT OF LEGISLATURE</w:t>
      </w:r>
    </w:p>
    <w:p w:rsidR="00EB7631" w:rsidRPr="00E81355" w:rsidRDefault="00C62DB0" w:rsidP="00E81355">
      <w:pPr>
        <w:jc w:val="both"/>
        <w:rPr>
          <w:b/>
          <w:sz w:val="24"/>
          <w:szCs w:val="24"/>
        </w:rPr>
      </w:pPr>
      <w:r w:rsidRPr="00E81355">
        <w:rPr>
          <w:sz w:val="24"/>
          <w:szCs w:val="24"/>
        </w:rPr>
        <w:t xml:space="preserve">                                                        </w:t>
      </w:r>
      <w:r w:rsidRPr="00E81355">
        <w:rPr>
          <w:b/>
          <w:sz w:val="24"/>
          <w:szCs w:val="24"/>
        </w:rPr>
        <w:t>CORPORATE SERVICES DIVISION</w:t>
      </w:r>
    </w:p>
    <w:p w:rsidR="001E3369" w:rsidRPr="00E81355" w:rsidRDefault="001E3369" w:rsidP="00E81355">
      <w:pPr>
        <w:widowControl w:val="0"/>
        <w:tabs>
          <w:tab w:val="left" w:pos="2060"/>
        </w:tabs>
        <w:autoSpaceDE w:val="0"/>
        <w:autoSpaceDN w:val="0"/>
        <w:adjustRightInd w:val="0"/>
        <w:spacing w:after="0" w:line="240" w:lineRule="auto"/>
        <w:jc w:val="both"/>
        <w:rPr>
          <w:rFonts w:cs="Times New Roman"/>
          <w:b/>
          <w:bCs/>
          <w:sz w:val="24"/>
          <w:szCs w:val="24"/>
        </w:rPr>
      </w:pPr>
      <w:r w:rsidRPr="00E81355">
        <w:rPr>
          <w:noProof/>
          <w:sz w:val="24"/>
          <w:szCs w:val="24"/>
          <w:lang w:val="en-NZ" w:eastAsia="en-NZ"/>
        </w:rPr>
        <mc:AlternateContent>
          <mc:Choice Requires="wps">
            <w:drawing>
              <wp:anchor distT="0" distB="0" distL="114300" distR="114300" simplePos="0" relativeHeight="251654656" behindDoc="1" locked="0" layoutInCell="0" allowOverlap="1" wp14:anchorId="7754A799" wp14:editId="05AE8F46">
                <wp:simplePos x="0" y="0"/>
                <wp:positionH relativeFrom="column">
                  <wp:posOffset>-87630</wp:posOffset>
                </wp:positionH>
                <wp:positionV relativeFrom="paragraph">
                  <wp:posOffset>123825</wp:posOffset>
                </wp:positionV>
                <wp:extent cx="6505575" cy="0"/>
                <wp:effectExtent l="0" t="0" r="0" b="0"/>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05575" cy="0"/>
                        </a:xfrm>
                        <a:prstGeom prst="line">
                          <a:avLst/>
                        </a:prstGeom>
                        <a:noFill/>
                        <a:ln w="1676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DD2DE2" id="Line 5"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9.75pt" to="505.3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" o:allowincell="f" strokeweight="1.32pt"/>
            </w:pict>
          </mc:Fallback>
        </mc:AlternateContent>
      </w:r>
    </w:p>
    <w:p w:rsidR="001E3369" w:rsidRPr="00E81355" w:rsidRDefault="001E3369" w:rsidP="00E81355">
      <w:pPr>
        <w:pStyle w:val="NoSpacing"/>
        <w:tabs>
          <w:tab w:val="left" w:pos="0"/>
        </w:tabs>
        <w:ind w:left="360"/>
        <w:jc w:val="center"/>
        <w:rPr>
          <w:rFonts w:cs="Times New Roman"/>
          <w:b/>
          <w:bCs/>
          <w:sz w:val="24"/>
          <w:szCs w:val="24"/>
        </w:rPr>
      </w:pPr>
      <w:r w:rsidRPr="00E81355">
        <w:rPr>
          <w:rFonts w:cs="Times New Roman"/>
          <w:b/>
          <w:bCs/>
          <w:sz w:val="24"/>
          <w:szCs w:val="24"/>
        </w:rPr>
        <w:t>JOB DESCRIPTION:</w:t>
      </w:r>
      <w:r w:rsidRPr="00E81355">
        <w:rPr>
          <w:rFonts w:cs="Times New Roman"/>
          <w:b/>
          <w:bCs/>
          <w:sz w:val="24"/>
          <w:szCs w:val="24"/>
        </w:rPr>
        <w:tab/>
      </w:r>
      <w:r w:rsidR="00B1683F" w:rsidRPr="00E81355">
        <w:rPr>
          <w:rFonts w:cs="Times New Roman"/>
          <w:b/>
          <w:bCs/>
          <w:sz w:val="24"/>
          <w:szCs w:val="24"/>
        </w:rPr>
        <w:t>MANAGER FINANCE</w:t>
      </w:r>
    </w:p>
    <w:p w:rsidR="001E3369" w:rsidRPr="00E81355" w:rsidRDefault="001E3369" w:rsidP="00E81355">
      <w:pPr>
        <w:pStyle w:val="NoSpacing"/>
        <w:tabs>
          <w:tab w:val="left" w:pos="0"/>
        </w:tabs>
        <w:ind w:left="360"/>
        <w:jc w:val="both"/>
        <w:rPr>
          <w:rFonts w:cs="Times New Roman"/>
          <w:b/>
          <w:bCs/>
          <w:sz w:val="24"/>
          <w:szCs w:val="24"/>
        </w:rPr>
      </w:pPr>
    </w:p>
    <w:p w:rsidR="001E3369" w:rsidRPr="00E81355" w:rsidRDefault="001E3369" w:rsidP="00E81355">
      <w:pPr>
        <w:pStyle w:val="NoSpacing"/>
        <w:tabs>
          <w:tab w:val="left" w:pos="0"/>
        </w:tabs>
        <w:ind w:left="360"/>
        <w:jc w:val="both"/>
        <w:rPr>
          <w:rFonts w:cs="Times New Roman"/>
          <w:b/>
          <w:bCs/>
          <w:sz w:val="24"/>
          <w:szCs w:val="24"/>
        </w:rPr>
      </w:pPr>
      <w:r w:rsidRPr="00E81355">
        <w:rPr>
          <w:rFonts w:cs="Times New Roman"/>
          <w:b/>
          <w:bCs/>
          <w:sz w:val="24"/>
          <w:szCs w:val="24"/>
        </w:rPr>
        <w:t xml:space="preserve">CORPORATE INFORMATION </w:t>
      </w:r>
    </w:p>
    <w:p w:rsidR="001E3369" w:rsidRPr="008550D2" w:rsidRDefault="001E3369" w:rsidP="00E81355">
      <w:pPr>
        <w:pStyle w:val="NoSpacing"/>
        <w:numPr>
          <w:ilvl w:val="0"/>
          <w:numId w:val="41"/>
        </w:numPr>
        <w:tabs>
          <w:tab w:val="left" w:pos="0"/>
        </w:tabs>
        <w:jc w:val="both"/>
        <w:rPr>
          <w:rFonts w:cs="Times New Roman"/>
          <w:bCs/>
          <w:sz w:val="24"/>
          <w:szCs w:val="24"/>
        </w:rPr>
      </w:pPr>
      <w:r w:rsidRPr="008550D2">
        <w:rPr>
          <w:rFonts w:cs="Times New Roman"/>
          <w:bCs/>
          <w:sz w:val="24"/>
          <w:szCs w:val="24"/>
        </w:rPr>
        <w:t>Positio</w:t>
      </w:r>
      <w:r w:rsidR="001135AF" w:rsidRPr="008550D2">
        <w:rPr>
          <w:rFonts w:cs="Times New Roman"/>
          <w:bCs/>
          <w:sz w:val="24"/>
          <w:szCs w:val="24"/>
        </w:rPr>
        <w:t>n Level:</w:t>
      </w:r>
      <w:r w:rsidR="001135AF" w:rsidRPr="008550D2">
        <w:rPr>
          <w:rFonts w:cs="Times New Roman"/>
          <w:bCs/>
          <w:sz w:val="24"/>
          <w:szCs w:val="24"/>
        </w:rPr>
        <w:tab/>
      </w:r>
      <w:r w:rsidR="001135AF" w:rsidRPr="008550D2">
        <w:rPr>
          <w:rFonts w:cs="Times New Roman"/>
          <w:bCs/>
          <w:sz w:val="24"/>
          <w:szCs w:val="24"/>
        </w:rPr>
        <w:tab/>
      </w:r>
      <w:r w:rsidR="00665663" w:rsidRPr="008550D2">
        <w:rPr>
          <w:rFonts w:cs="Times New Roman"/>
          <w:bCs/>
          <w:sz w:val="24"/>
          <w:szCs w:val="24"/>
        </w:rPr>
        <w:tab/>
      </w:r>
      <w:r w:rsidR="0096152D" w:rsidRPr="008550D2">
        <w:rPr>
          <w:rFonts w:cs="Times New Roman"/>
          <w:bCs/>
          <w:sz w:val="24"/>
          <w:szCs w:val="24"/>
        </w:rPr>
        <w:t>Band I</w:t>
      </w:r>
      <w:r w:rsidRPr="008550D2">
        <w:rPr>
          <w:rFonts w:cs="Times New Roman"/>
          <w:bCs/>
          <w:sz w:val="24"/>
          <w:szCs w:val="24"/>
        </w:rPr>
        <w:tab/>
        <w:t xml:space="preserve"> </w:t>
      </w:r>
    </w:p>
    <w:p w:rsidR="001E3369" w:rsidRPr="008550D2" w:rsidRDefault="00EB7631" w:rsidP="00E81355">
      <w:pPr>
        <w:pStyle w:val="NoSpacing"/>
        <w:numPr>
          <w:ilvl w:val="0"/>
          <w:numId w:val="41"/>
        </w:numPr>
        <w:tabs>
          <w:tab w:val="left" w:pos="0"/>
        </w:tabs>
        <w:jc w:val="both"/>
        <w:rPr>
          <w:rFonts w:cs="Times New Roman"/>
          <w:bCs/>
          <w:sz w:val="24"/>
          <w:szCs w:val="24"/>
        </w:rPr>
      </w:pPr>
      <w:r w:rsidRPr="008550D2">
        <w:rPr>
          <w:rFonts w:cs="Times New Roman"/>
          <w:bCs/>
          <w:sz w:val="24"/>
          <w:szCs w:val="24"/>
        </w:rPr>
        <w:t xml:space="preserve">Annual </w:t>
      </w:r>
      <w:r w:rsidR="0071568D" w:rsidRPr="008550D2">
        <w:rPr>
          <w:rFonts w:cs="Times New Roman"/>
          <w:bCs/>
          <w:sz w:val="24"/>
          <w:szCs w:val="24"/>
        </w:rPr>
        <w:t>Salary</w:t>
      </w:r>
      <w:r w:rsidR="001E3369" w:rsidRPr="008550D2">
        <w:rPr>
          <w:rFonts w:cs="Times New Roman"/>
          <w:bCs/>
          <w:sz w:val="24"/>
          <w:szCs w:val="24"/>
        </w:rPr>
        <w:t>:</w:t>
      </w:r>
      <w:r w:rsidR="0071568D" w:rsidRPr="008550D2">
        <w:rPr>
          <w:rFonts w:cs="Times New Roman"/>
          <w:bCs/>
          <w:sz w:val="24"/>
          <w:szCs w:val="24"/>
        </w:rPr>
        <w:tab/>
      </w:r>
      <w:r w:rsidR="001135AF" w:rsidRPr="008550D2">
        <w:rPr>
          <w:rFonts w:cs="Times New Roman"/>
          <w:bCs/>
          <w:sz w:val="24"/>
          <w:szCs w:val="24"/>
        </w:rPr>
        <w:tab/>
      </w:r>
      <w:r w:rsidR="001135AF" w:rsidRPr="008550D2">
        <w:rPr>
          <w:rFonts w:cs="Times New Roman"/>
          <w:bCs/>
          <w:sz w:val="24"/>
          <w:szCs w:val="24"/>
        </w:rPr>
        <w:tab/>
      </w:r>
      <w:r w:rsidR="00C62DB0" w:rsidRPr="008550D2">
        <w:rPr>
          <w:rFonts w:cs="Times New Roman"/>
          <w:bCs/>
          <w:sz w:val="24"/>
          <w:szCs w:val="24"/>
        </w:rPr>
        <w:t>$</w:t>
      </w:r>
      <w:r w:rsidR="0096152D" w:rsidRPr="008550D2">
        <w:rPr>
          <w:rFonts w:cs="Times New Roman"/>
          <w:bCs/>
          <w:sz w:val="24"/>
          <w:szCs w:val="24"/>
        </w:rPr>
        <w:t>43,296.63  -$</w:t>
      </w:r>
      <w:r w:rsidR="005D6063" w:rsidRPr="008550D2">
        <w:rPr>
          <w:rFonts w:cs="Times New Roman"/>
          <w:bCs/>
          <w:sz w:val="24"/>
          <w:szCs w:val="24"/>
        </w:rPr>
        <w:t>55, 508.50</w:t>
      </w:r>
    </w:p>
    <w:p w:rsidR="001E3369" w:rsidRPr="00E81355" w:rsidRDefault="001135AF" w:rsidP="00E81355">
      <w:pPr>
        <w:pStyle w:val="NoSpacing"/>
        <w:numPr>
          <w:ilvl w:val="0"/>
          <w:numId w:val="41"/>
        </w:numPr>
        <w:tabs>
          <w:tab w:val="left" w:pos="0"/>
        </w:tabs>
        <w:jc w:val="both"/>
        <w:rPr>
          <w:rFonts w:cs="Times New Roman"/>
          <w:b/>
          <w:bCs/>
          <w:sz w:val="24"/>
          <w:szCs w:val="24"/>
        </w:rPr>
      </w:pPr>
      <w:r w:rsidRPr="00E81355">
        <w:rPr>
          <w:rFonts w:cs="Times New Roman"/>
          <w:bCs/>
          <w:sz w:val="24"/>
          <w:szCs w:val="24"/>
        </w:rPr>
        <w:t>Duty Station:</w:t>
      </w:r>
      <w:r w:rsidRPr="00E81355">
        <w:rPr>
          <w:rFonts w:cs="Times New Roman"/>
          <w:b/>
          <w:bCs/>
          <w:sz w:val="24"/>
          <w:szCs w:val="24"/>
        </w:rPr>
        <w:tab/>
      </w:r>
      <w:r w:rsidRPr="00E81355">
        <w:rPr>
          <w:rFonts w:cs="Times New Roman"/>
          <w:b/>
          <w:bCs/>
          <w:sz w:val="24"/>
          <w:szCs w:val="24"/>
        </w:rPr>
        <w:tab/>
      </w:r>
      <w:r w:rsidR="00665663" w:rsidRPr="00E81355">
        <w:rPr>
          <w:rFonts w:cs="Times New Roman"/>
          <w:b/>
          <w:bCs/>
          <w:sz w:val="24"/>
          <w:szCs w:val="24"/>
        </w:rPr>
        <w:tab/>
      </w:r>
      <w:r w:rsidR="00B1683F" w:rsidRPr="00E81355">
        <w:rPr>
          <w:rFonts w:cs="Times New Roman"/>
          <w:bCs/>
          <w:sz w:val="24"/>
          <w:szCs w:val="24"/>
        </w:rPr>
        <w:t>Government Buildings</w:t>
      </w:r>
      <w:r w:rsidR="002E7702" w:rsidRPr="00E81355">
        <w:rPr>
          <w:rFonts w:cs="Times New Roman"/>
          <w:bCs/>
          <w:sz w:val="24"/>
          <w:szCs w:val="24"/>
        </w:rPr>
        <w:t>, Suva</w:t>
      </w:r>
    </w:p>
    <w:p w:rsidR="001E3369" w:rsidRPr="00E81355" w:rsidRDefault="001E3369" w:rsidP="00E81355">
      <w:pPr>
        <w:pStyle w:val="NoSpacing"/>
        <w:numPr>
          <w:ilvl w:val="0"/>
          <w:numId w:val="41"/>
        </w:numPr>
        <w:tabs>
          <w:tab w:val="left" w:pos="0"/>
        </w:tabs>
        <w:jc w:val="both"/>
        <w:rPr>
          <w:rFonts w:cs="Times New Roman"/>
          <w:b/>
          <w:bCs/>
          <w:sz w:val="24"/>
          <w:szCs w:val="24"/>
        </w:rPr>
      </w:pPr>
      <w:r w:rsidRPr="00E81355">
        <w:rPr>
          <w:rFonts w:cs="Times New Roman"/>
          <w:b/>
          <w:bCs/>
          <w:sz w:val="24"/>
          <w:szCs w:val="24"/>
        </w:rPr>
        <w:t>Reporting Responsibilities:</w:t>
      </w:r>
    </w:p>
    <w:p w:rsidR="00FF3C63" w:rsidRPr="00E81355" w:rsidRDefault="001E3369" w:rsidP="00E81355">
      <w:pPr>
        <w:pStyle w:val="NoSpacing"/>
        <w:numPr>
          <w:ilvl w:val="1"/>
          <w:numId w:val="41"/>
        </w:numPr>
        <w:tabs>
          <w:tab w:val="left" w:pos="0"/>
        </w:tabs>
        <w:jc w:val="both"/>
        <w:rPr>
          <w:rFonts w:cs="Times New Roman"/>
          <w:bCs/>
          <w:sz w:val="24"/>
          <w:szCs w:val="24"/>
        </w:rPr>
      </w:pPr>
      <w:r w:rsidRPr="00E81355">
        <w:rPr>
          <w:rFonts w:cs="Times New Roman"/>
          <w:bCs/>
          <w:sz w:val="24"/>
          <w:szCs w:val="24"/>
        </w:rPr>
        <w:t>Reports To:</w:t>
      </w:r>
      <w:r w:rsidR="00B1683F" w:rsidRPr="00E81355">
        <w:rPr>
          <w:rFonts w:cs="Times New Roman"/>
          <w:bCs/>
          <w:sz w:val="24"/>
          <w:szCs w:val="24"/>
        </w:rPr>
        <w:tab/>
      </w:r>
      <w:r w:rsidR="00665663" w:rsidRPr="00E81355">
        <w:rPr>
          <w:rFonts w:cs="Times New Roman"/>
          <w:bCs/>
          <w:sz w:val="24"/>
          <w:szCs w:val="24"/>
        </w:rPr>
        <w:tab/>
      </w:r>
      <w:r w:rsidR="00276AA5" w:rsidRPr="00E81355">
        <w:rPr>
          <w:rFonts w:cs="Times New Roman"/>
          <w:bCs/>
          <w:sz w:val="24"/>
          <w:szCs w:val="24"/>
        </w:rPr>
        <w:t>HAF</w:t>
      </w:r>
      <w:r w:rsidR="00586C2A" w:rsidRPr="00E81355">
        <w:rPr>
          <w:rFonts w:cs="Times New Roman"/>
          <w:bCs/>
          <w:sz w:val="24"/>
          <w:szCs w:val="24"/>
        </w:rPr>
        <w:t>I</w:t>
      </w:r>
      <w:r w:rsidR="00F464F3" w:rsidRPr="00E81355">
        <w:rPr>
          <w:rFonts w:cs="Times New Roman"/>
          <w:bCs/>
          <w:sz w:val="24"/>
          <w:szCs w:val="24"/>
        </w:rPr>
        <w:t>T</w:t>
      </w:r>
      <w:r w:rsidRPr="00E81355">
        <w:rPr>
          <w:rFonts w:cs="Times New Roman"/>
          <w:bCs/>
          <w:sz w:val="24"/>
          <w:szCs w:val="24"/>
        </w:rPr>
        <w:tab/>
      </w:r>
    </w:p>
    <w:p w:rsidR="00953141" w:rsidRPr="00E81355" w:rsidRDefault="001E3369" w:rsidP="00E81355">
      <w:pPr>
        <w:pStyle w:val="NoSpacing"/>
        <w:numPr>
          <w:ilvl w:val="1"/>
          <w:numId w:val="41"/>
        </w:numPr>
        <w:tabs>
          <w:tab w:val="left" w:pos="0"/>
        </w:tabs>
        <w:jc w:val="both"/>
        <w:rPr>
          <w:rFonts w:cs="Times New Roman"/>
          <w:bCs/>
          <w:color w:val="000000" w:themeColor="text1"/>
          <w:sz w:val="24"/>
          <w:szCs w:val="24"/>
        </w:rPr>
      </w:pPr>
      <w:r w:rsidRPr="00E81355">
        <w:rPr>
          <w:rFonts w:cs="Times New Roman"/>
          <w:bCs/>
          <w:sz w:val="24"/>
          <w:szCs w:val="24"/>
        </w:rPr>
        <w:t>Liaises with:</w:t>
      </w:r>
      <w:r w:rsidR="00276AA5" w:rsidRPr="00E81355">
        <w:rPr>
          <w:rFonts w:cs="Times New Roman"/>
          <w:bCs/>
          <w:sz w:val="24"/>
          <w:szCs w:val="24"/>
        </w:rPr>
        <w:tab/>
      </w:r>
      <w:r w:rsidR="00665663" w:rsidRPr="00E81355">
        <w:rPr>
          <w:rFonts w:cs="Times New Roman"/>
          <w:bCs/>
          <w:sz w:val="24"/>
          <w:szCs w:val="24"/>
        </w:rPr>
        <w:tab/>
      </w:r>
      <w:r w:rsidR="00276AA5" w:rsidRPr="00E81355">
        <w:rPr>
          <w:rFonts w:cs="Times New Roman"/>
          <w:bCs/>
          <w:color w:val="000000" w:themeColor="text1"/>
          <w:sz w:val="24"/>
          <w:szCs w:val="24"/>
        </w:rPr>
        <w:t xml:space="preserve">Internal </w:t>
      </w:r>
      <w:r w:rsidR="00FF3C63" w:rsidRPr="00E81355">
        <w:rPr>
          <w:rFonts w:cs="Times New Roman"/>
          <w:bCs/>
          <w:color w:val="000000" w:themeColor="text1"/>
          <w:sz w:val="24"/>
          <w:szCs w:val="24"/>
        </w:rPr>
        <w:t xml:space="preserve">(HS, SGP, DSG, MP’s and Staff) </w:t>
      </w:r>
      <w:r w:rsidR="001135AF" w:rsidRPr="00E81355">
        <w:rPr>
          <w:rFonts w:cs="Times New Roman"/>
          <w:bCs/>
          <w:color w:val="000000" w:themeColor="text1"/>
          <w:sz w:val="24"/>
          <w:szCs w:val="24"/>
        </w:rPr>
        <w:t>and Exter</w:t>
      </w:r>
      <w:bookmarkStart w:id="1" w:name="_GoBack"/>
      <w:bookmarkEnd w:id="1"/>
      <w:r w:rsidR="001135AF" w:rsidRPr="00E81355">
        <w:rPr>
          <w:rFonts w:cs="Times New Roman"/>
          <w:bCs/>
          <w:color w:val="000000" w:themeColor="text1"/>
          <w:sz w:val="24"/>
          <w:szCs w:val="24"/>
        </w:rPr>
        <w:t xml:space="preserve">nal </w:t>
      </w:r>
    </w:p>
    <w:p w:rsidR="001E3369" w:rsidRPr="00E81355" w:rsidRDefault="00953141" w:rsidP="00E81355">
      <w:pPr>
        <w:pStyle w:val="NoSpacing"/>
        <w:tabs>
          <w:tab w:val="left" w:pos="0"/>
        </w:tabs>
        <w:ind w:left="720"/>
        <w:jc w:val="both"/>
        <w:rPr>
          <w:rFonts w:cs="Times New Roman"/>
          <w:bCs/>
          <w:color w:val="000000" w:themeColor="text1"/>
          <w:sz w:val="24"/>
          <w:szCs w:val="24"/>
        </w:rPr>
      </w:pPr>
      <w:r w:rsidRPr="00E81355">
        <w:rPr>
          <w:rFonts w:cs="Times New Roman"/>
          <w:bCs/>
          <w:color w:val="000000" w:themeColor="text1"/>
          <w:sz w:val="24"/>
          <w:szCs w:val="24"/>
        </w:rPr>
        <w:tab/>
      </w:r>
      <w:r w:rsidRPr="00E81355">
        <w:rPr>
          <w:rFonts w:cs="Times New Roman"/>
          <w:bCs/>
          <w:color w:val="000000" w:themeColor="text1"/>
          <w:sz w:val="24"/>
          <w:szCs w:val="24"/>
        </w:rPr>
        <w:tab/>
      </w:r>
      <w:r w:rsidRPr="00E81355">
        <w:rPr>
          <w:rFonts w:cs="Times New Roman"/>
          <w:bCs/>
          <w:color w:val="000000" w:themeColor="text1"/>
          <w:sz w:val="24"/>
          <w:szCs w:val="24"/>
        </w:rPr>
        <w:tab/>
      </w:r>
      <w:r w:rsidRPr="00E81355">
        <w:rPr>
          <w:rFonts w:cs="Times New Roman"/>
          <w:bCs/>
          <w:color w:val="000000" w:themeColor="text1"/>
          <w:sz w:val="24"/>
          <w:szCs w:val="24"/>
        </w:rPr>
        <w:tab/>
      </w:r>
      <w:r w:rsidR="001135AF" w:rsidRPr="00E81355">
        <w:rPr>
          <w:rFonts w:cs="Times New Roman"/>
          <w:bCs/>
          <w:color w:val="000000" w:themeColor="text1"/>
          <w:sz w:val="24"/>
          <w:szCs w:val="24"/>
        </w:rPr>
        <w:t>Stakeholders</w:t>
      </w:r>
      <w:r w:rsidR="00FF3C63" w:rsidRPr="00E81355">
        <w:rPr>
          <w:rFonts w:cs="Times New Roman"/>
          <w:bCs/>
          <w:color w:val="000000" w:themeColor="text1"/>
          <w:sz w:val="24"/>
          <w:szCs w:val="24"/>
        </w:rPr>
        <w:t xml:space="preserve"> (relevant agencies, Suppliers &amp; Vendors) </w:t>
      </w:r>
    </w:p>
    <w:p w:rsidR="001E3369" w:rsidRPr="00E81355" w:rsidRDefault="00665663" w:rsidP="00E81355">
      <w:pPr>
        <w:pStyle w:val="NoSpacing"/>
        <w:numPr>
          <w:ilvl w:val="1"/>
          <w:numId w:val="41"/>
        </w:numPr>
        <w:tabs>
          <w:tab w:val="left" w:pos="0"/>
        </w:tabs>
        <w:jc w:val="both"/>
        <w:rPr>
          <w:rFonts w:cs="Times New Roman"/>
          <w:bCs/>
          <w:sz w:val="24"/>
          <w:szCs w:val="24"/>
        </w:rPr>
      </w:pPr>
      <w:r w:rsidRPr="00E81355">
        <w:rPr>
          <w:rFonts w:cs="Times New Roman"/>
          <w:bCs/>
          <w:sz w:val="24"/>
          <w:szCs w:val="24"/>
        </w:rPr>
        <w:t>Subordinates:</w:t>
      </w:r>
      <w:r w:rsidRPr="00E81355">
        <w:rPr>
          <w:rFonts w:cs="Times New Roman"/>
          <w:b/>
          <w:bCs/>
          <w:sz w:val="24"/>
          <w:szCs w:val="24"/>
        </w:rPr>
        <w:tab/>
      </w:r>
      <w:r w:rsidRPr="00E81355">
        <w:rPr>
          <w:rFonts w:cs="Times New Roman"/>
          <w:b/>
          <w:bCs/>
          <w:sz w:val="24"/>
          <w:szCs w:val="24"/>
        </w:rPr>
        <w:tab/>
      </w:r>
      <w:r w:rsidR="00C07E12" w:rsidRPr="00E81355">
        <w:rPr>
          <w:rFonts w:cs="Times New Roman"/>
          <w:bCs/>
          <w:sz w:val="24"/>
          <w:szCs w:val="24"/>
        </w:rPr>
        <w:t>S</w:t>
      </w:r>
      <w:r w:rsidR="00895A3B" w:rsidRPr="00E81355">
        <w:rPr>
          <w:rFonts w:cs="Times New Roman"/>
          <w:bCs/>
          <w:sz w:val="24"/>
          <w:szCs w:val="24"/>
        </w:rPr>
        <w:t>FO/FO/</w:t>
      </w:r>
      <w:r w:rsidR="00F464F3" w:rsidRPr="00E81355">
        <w:rPr>
          <w:rFonts w:cs="Times New Roman"/>
          <w:bCs/>
          <w:sz w:val="24"/>
          <w:szCs w:val="24"/>
        </w:rPr>
        <w:t>AFOS</w:t>
      </w:r>
      <w:r w:rsidR="00B1683F" w:rsidRPr="00E81355">
        <w:rPr>
          <w:rFonts w:cs="Times New Roman"/>
          <w:bCs/>
          <w:sz w:val="24"/>
          <w:szCs w:val="24"/>
        </w:rPr>
        <w:t>/</w:t>
      </w:r>
      <w:r w:rsidR="0096152D">
        <w:rPr>
          <w:rFonts w:cs="Times New Roman"/>
          <w:bCs/>
          <w:sz w:val="24"/>
          <w:szCs w:val="24"/>
        </w:rPr>
        <w:t>AFOP/PO</w:t>
      </w:r>
    </w:p>
    <w:p w:rsidR="001135AF" w:rsidRPr="00E81355" w:rsidRDefault="001135AF" w:rsidP="00E81355">
      <w:pPr>
        <w:pStyle w:val="NoSpacing"/>
        <w:tabs>
          <w:tab w:val="left" w:pos="0"/>
        </w:tabs>
        <w:jc w:val="both"/>
        <w:rPr>
          <w:rFonts w:cs="Times New Roman"/>
          <w:b/>
          <w:bCs/>
          <w:sz w:val="24"/>
          <w:szCs w:val="24"/>
        </w:rPr>
      </w:pPr>
    </w:p>
    <w:p w:rsidR="001E3369" w:rsidRPr="00E81355" w:rsidRDefault="001E3369" w:rsidP="00E81355">
      <w:pPr>
        <w:pStyle w:val="NoSpacing"/>
        <w:tabs>
          <w:tab w:val="left" w:pos="0"/>
        </w:tabs>
        <w:ind w:left="360"/>
        <w:jc w:val="both"/>
        <w:rPr>
          <w:rFonts w:cs="Times New Roman"/>
          <w:b/>
          <w:bCs/>
          <w:sz w:val="24"/>
          <w:szCs w:val="24"/>
        </w:rPr>
      </w:pPr>
      <w:r w:rsidRPr="00E81355">
        <w:rPr>
          <w:rFonts w:cs="Times New Roman"/>
          <w:b/>
          <w:bCs/>
          <w:sz w:val="24"/>
          <w:szCs w:val="24"/>
        </w:rPr>
        <w:t>POSITION PURPOSE</w:t>
      </w:r>
    </w:p>
    <w:p w:rsidR="00DB6D73" w:rsidRPr="00E81355" w:rsidRDefault="00DB6D73" w:rsidP="00E81355">
      <w:pPr>
        <w:pStyle w:val="NoSpacing"/>
        <w:tabs>
          <w:tab w:val="left" w:pos="0"/>
        </w:tabs>
        <w:ind w:left="360"/>
        <w:jc w:val="both"/>
        <w:rPr>
          <w:color w:val="000000" w:themeColor="text1"/>
          <w:sz w:val="24"/>
          <w:szCs w:val="24"/>
        </w:rPr>
      </w:pPr>
      <w:r w:rsidRPr="00E81355">
        <w:rPr>
          <w:color w:val="000000" w:themeColor="text1"/>
          <w:sz w:val="24"/>
          <w:szCs w:val="24"/>
        </w:rPr>
        <w:t xml:space="preserve">The position provides lead financial guidance and support </w:t>
      </w:r>
      <w:r w:rsidR="008350E6" w:rsidRPr="00E81355">
        <w:rPr>
          <w:color w:val="000000" w:themeColor="text1"/>
          <w:sz w:val="24"/>
          <w:szCs w:val="24"/>
        </w:rPr>
        <w:t xml:space="preserve">services </w:t>
      </w:r>
      <w:r w:rsidRPr="00E81355">
        <w:rPr>
          <w:color w:val="000000" w:themeColor="text1"/>
          <w:sz w:val="24"/>
          <w:szCs w:val="24"/>
        </w:rPr>
        <w:t xml:space="preserve">to Executive Management and </w:t>
      </w:r>
      <w:r w:rsidR="00586C2A" w:rsidRPr="00E81355">
        <w:rPr>
          <w:color w:val="000000" w:themeColor="text1"/>
          <w:sz w:val="24"/>
          <w:szCs w:val="24"/>
        </w:rPr>
        <w:t xml:space="preserve">relevant </w:t>
      </w:r>
      <w:r w:rsidR="008350E6" w:rsidRPr="00E81355">
        <w:rPr>
          <w:color w:val="000000" w:themeColor="text1"/>
          <w:sz w:val="24"/>
          <w:szCs w:val="24"/>
        </w:rPr>
        <w:t>stakeholder to</w:t>
      </w:r>
      <w:r w:rsidRPr="00E81355">
        <w:rPr>
          <w:color w:val="000000" w:themeColor="text1"/>
          <w:sz w:val="24"/>
          <w:szCs w:val="24"/>
        </w:rPr>
        <w:t xml:space="preserve"> make sound business decisions in the long and short term.</w:t>
      </w:r>
      <w:r w:rsidRPr="00E81355">
        <w:rPr>
          <w:color w:val="FF0000"/>
          <w:sz w:val="24"/>
          <w:szCs w:val="24"/>
        </w:rPr>
        <w:t xml:space="preserve"> </w:t>
      </w:r>
      <w:r w:rsidR="008350E6" w:rsidRPr="00E81355">
        <w:rPr>
          <w:color w:val="000000" w:themeColor="text1"/>
          <w:sz w:val="24"/>
          <w:szCs w:val="24"/>
        </w:rPr>
        <w:t xml:space="preserve">The position </w:t>
      </w:r>
      <w:r w:rsidRPr="00E81355">
        <w:rPr>
          <w:color w:val="000000" w:themeColor="text1"/>
          <w:sz w:val="24"/>
          <w:szCs w:val="24"/>
        </w:rPr>
        <w:t>ensure</w:t>
      </w:r>
      <w:r w:rsidR="008350E6" w:rsidRPr="00E81355">
        <w:rPr>
          <w:color w:val="000000" w:themeColor="text1"/>
          <w:sz w:val="24"/>
          <w:szCs w:val="24"/>
        </w:rPr>
        <w:t>s</w:t>
      </w:r>
      <w:r w:rsidRPr="00E81355">
        <w:rPr>
          <w:color w:val="000000" w:themeColor="text1"/>
          <w:sz w:val="24"/>
          <w:szCs w:val="24"/>
        </w:rPr>
        <w:t xml:space="preserve"> financial health of the Department </w:t>
      </w:r>
      <w:r w:rsidR="008350E6" w:rsidRPr="00E81355">
        <w:rPr>
          <w:color w:val="000000" w:themeColor="text1"/>
          <w:sz w:val="24"/>
          <w:szCs w:val="24"/>
        </w:rPr>
        <w:t xml:space="preserve">through the </w:t>
      </w:r>
      <w:r w:rsidR="00FF3C63" w:rsidRPr="00E81355">
        <w:rPr>
          <w:color w:val="000000" w:themeColor="text1"/>
          <w:sz w:val="24"/>
          <w:szCs w:val="24"/>
        </w:rPr>
        <w:t>development of appro</w:t>
      </w:r>
      <w:r w:rsidR="008350E6" w:rsidRPr="00E81355">
        <w:rPr>
          <w:color w:val="000000" w:themeColor="text1"/>
          <w:sz w:val="24"/>
          <w:szCs w:val="24"/>
        </w:rPr>
        <w:t xml:space="preserve">priate financial strategies, </w:t>
      </w:r>
      <w:r w:rsidR="00FF3C63" w:rsidRPr="00E81355">
        <w:rPr>
          <w:color w:val="000000" w:themeColor="text1"/>
          <w:sz w:val="24"/>
          <w:szCs w:val="24"/>
        </w:rPr>
        <w:t xml:space="preserve">controls and </w:t>
      </w:r>
      <w:r w:rsidRPr="00E81355">
        <w:rPr>
          <w:color w:val="000000" w:themeColor="text1"/>
          <w:sz w:val="24"/>
          <w:szCs w:val="24"/>
        </w:rPr>
        <w:t>production of financial reports based</w:t>
      </w:r>
      <w:r w:rsidR="008350E6" w:rsidRPr="00E81355">
        <w:rPr>
          <w:color w:val="000000" w:themeColor="text1"/>
          <w:sz w:val="24"/>
          <w:szCs w:val="24"/>
        </w:rPr>
        <w:t xml:space="preserve"> on best practice standards </w:t>
      </w:r>
      <w:r w:rsidRPr="00E81355">
        <w:rPr>
          <w:color w:val="000000" w:themeColor="text1"/>
          <w:sz w:val="24"/>
          <w:szCs w:val="24"/>
        </w:rPr>
        <w:t xml:space="preserve">stipulated </w:t>
      </w:r>
      <w:r w:rsidR="008350E6" w:rsidRPr="00E81355">
        <w:rPr>
          <w:color w:val="000000" w:themeColor="text1"/>
          <w:sz w:val="24"/>
          <w:szCs w:val="24"/>
        </w:rPr>
        <w:t xml:space="preserve">in the </w:t>
      </w:r>
      <w:r w:rsidRPr="00E81355">
        <w:rPr>
          <w:color w:val="000000" w:themeColor="text1"/>
          <w:sz w:val="24"/>
          <w:szCs w:val="24"/>
        </w:rPr>
        <w:t xml:space="preserve">financial policies and legislations. </w:t>
      </w:r>
    </w:p>
    <w:p w:rsidR="001F4DFA" w:rsidRPr="00E81355" w:rsidRDefault="001F4DFA" w:rsidP="00E81355">
      <w:pPr>
        <w:pStyle w:val="NoSpacing"/>
        <w:tabs>
          <w:tab w:val="left" w:pos="0"/>
        </w:tabs>
        <w:ind w:left="360"/>
        <w:jc w:val="both"/>
        <w:rPr>
          <w:rFonts w:cs="Times New Roman"/>
          <w:b/>
          <w:bCs/>
          <w:color w:val="000000" w:themeColor="text1"/>
          <w:sz w:val="24"/>
          <w:szCs w:val="24"/>
        </w:rPr>
      </w:pPr>
    </w:p>
    <w:p w:rsidR="001E3369" w:rsidRPr="00E81355" w:rsidRDefault="001E3369" w:rsidP="00E81355">
      <w:pPr>
        <w:pStyle w:val="NoSpacing"/>
        <w:tabs>
          <w:tab w:val="left" w:pos="0"/>
        </w:tabs>
        <w:ind w:left="360"/>
        <w:jc w:val="both"/>
        <w:rPr>
          <w:rFonts w:cs="Times New Roman"/>
          <w:b/>
          <w:bCs/>
          <w:sz w:val="24"/>
          <w:szCs w:val="24"/>
        </w:rPr>
      </w:pPr>
      <w:r w:rsidRPr="00E81355">
        <w:rPr>
          <w:rFonts w:cs="Times New Roman"/>
          <w:b/>
          <w:bCs/>
          <w:sz w:val="24"/>
          <w:szCs w:val="24"/>
        </w:rPr>
        <w:t xml:space="preserve">KEY RESPONSIBILITIES </w:t>
      </w:r>
    </w:p>
    <w:p w:rsidR="001A03B7" w:rsidRPr="00E81355" w:rsidRDefault="001A03B7" w:rsidP="00E81355">
      <w:pPr>
        <w:pStyle w:val="NoSpacing"/>
        <w:tabs>
          <w:tab w:val="left" w:pos="0"/>
        </w:tabs>
        <w:ind w:left="360"/>
        <w:jc w:val="both"/>
        <w:rPr>
          <w:rFonts w:cs="Times New Roman"/>
          <w:bCs/>
          <w:sz w:val="24"/>
          <w:szCs w:val="24"/>
        </w:rPr>
      </w:pPr>
    </w:p>
    <w:p w:rsidR="001E3369" w:rsidRPr="00E81355" w:rsidRDefault="003E19F8" w:rsidP="00E81355">
      <w:pPr>
        <w:pStyle w:val="NoSpacing"/>
        <w:numPr>
          <w:ilvl w:val="0"/>
          <w:numId w:val="42"/>
        </w:numPr>
        <w:tabs>
          <w:tab w:val="left" w:pos="0"/>
        </w:tabs>
        <w:jc w:val="both"/>
        <w:rPr>
          <w:rFonts w:cs="Times New Roman"/>
          <w:b/>
          <w:bCs/>
          <w:sz w:val="24"/>
          <w:szCs w:val="24"/>
        </w:rPr>
      </w:pPr>
      <w:r w:rsidRPr="00E81355">
        <w:rPr>
          <w:rFonts w:cs="Times New Roman"/>
          <w:bCs/>
          <w:sz w:val="24"/>
          <w:szCs w:val="24"/>
        </w:rPr>
        <w:t>Effective, efficient and prudent management and coordination of the Department’s allocated budget.</w:t>
      </w:r>
    </w:p>
    <w:p w:rsidR="003E19F8" w:rsidRPr="00E81355" w:rsidRDefault="00052B12" w:rsidP="00E81355">
      <w:pPr>
        <w:numPr>
          <w:ilvl w:val="0"/>
          <w:numId w:val="42"/>
        </w:numPr>
        <w:spacing w:before="100" w:beforeAutospacing="1" w:after="100" w:afterAutospacing="1" w:line="240" w:lineRule="auto"/>
        <w:jc w:val="both"/>
        <w:rPr>
          <w:rFonts w:eastAsia="Times New Roman" w:cs="Times New Roman"/>
          <w:color w:val="000000" w:themeColor="text1"/>
          <w:sz w:val="24"/>
          <w:szCs w:val="24"/>
        </w:rPr>
      </w:pPr>
      <w:r w:rsidRPr="00E81355">
        <w:rPr>
          <w:color w:val="000000" w:themeColor="text1"/>
          <w:sz w:val="24"/>
          <w:szCs w:val="24"/>
        </w:rPr>
        <w:t xml:space="preserve">Ensure the provision of </w:t>
      </w:r>
      <w:r w:rsidR="003E19F8" w:rsidRPr="00E81355">
        <w:rPr>
          <w:color w:val="000000" w:themeColor="text1"/>
          <w:sz w:val="24"/>
          <w:szCs w:val="24"/>
        </w:rPr>
        <w:t>quality and pr</w:t>
      </w:r>
      <w:r w:rsidR="00185D39" w:rsidRPr="00E81355">
        <w:rPr>
          <w:color w:val="000000" w:themeColor="text1"/>
          <w:sz w:val="24"/>
          <w:szCs w:val="24"/>
        </w:rPr>
        <w:t xml:space="preserve">ofessional financial advice, </w:t>
      </w:r>
      <w:r w:rsidR="00D4773A" w:rsidRPr="00E81355">
        <w:rPr>
          <w:color w:val="000000" w:themeColor="text1"/>
          <w:sz w:val="24"/>
          <w:szCs w:val="24"/>
        </w:rPr>
        <w:t xml:space="preserve">insightful </w:t>
      </w:r>
      <w:r w:rsidR="003E19F8" w:rsidRPr="00E81355">
        <w:rPr>
          <w:color w:val="000000" w:themeColor="text1"/>
          <w:sz w:val="24"/>
          <w:szCs w:val="24"/>
        </w:rPr>
        <w:t xml:space="preserve">information </w:t>
      </w:r>
      <w:r w:rsidR="00FF3C63" w:rsidRPr="00E81355">
        <w:rPr>
          <w:color w:val="000000" w:themeColor="text1"/>
          <w:sz w:val="24"/>
          <w:szCs w:val="24"/>
        </w:rPr>
        <w:t xml:space="preserve">and expectations </w:t>
      </w:r>
      <w:r w:rsidR="003E19F8" w:rsidRPr="00E81355">
        <w:rPr>
          <w:color w:val="000000" w:themeColor="text1"/>
          <w:sz w:val="24"/>
          <w:szCs w:val="24"/>
        </w:rPr>
        <w:t xml:space="preserve">to </w:t>
      </w:r>
      <w:r w:rsidR="00FF3C63" w:rsidRPr="00E81355">
        <w:rPr>
          <w:rFonts w:eastAsia="Times New Roman" w:cs="Times New Roman"/>
          <w:color w:val="000000" w:themeColor="text1"/>
          <w:sz w:val="24"/>
          <w:szCs w:val="24"/>
        </w:rPr>
        <w:t>senior executives to aid in long-term and short-term decision making</w:t>
      </w:r>
      <w:r w:rsidR="003E19F8" w:rsidRPr="00E81355">
        <w:rPr>
          <w:color w:val="000000" w:themeColor="text1"/>
          <w:sz w:val="24"/>
          <w:szCs w:val="24"/>
        </w:rPr>
        <w:t>.</w:t>
      </w:r>
    </w:p>
    <w:p w:rsidR="009A3581" w:rsidRPr="00E81355" w:rsidRDefault="003E19F8" w:rsidP="00E81355">
      <w:pPr>
        <w:pStyle w:val="NoSpacing"/>
        <w:numPr>
          <w:ilvl w:val="0"/>
          <w:numId w:val="42"/>
        </w:numPr>
        <w:jc w:val="both"/>
        <w:rPr>
          <w:b/>
          <w:color w:val="000000" w:themeColor="text1"/>
          <w:sz w:val="24"/>
          <w:szCs w:val="24"/>
        </w:rPr>
      </w:pPr>
      <w:r w:rsidRPr="00E81355">
        <w:rPr>
          <w:color w:val="000000" w:themeColor="text1"/>
          <w:sz w:val="24"/>
          <w:szCs w:val="24"/>
        </w:rPr>
        <w:t>Ensure the Department’s c</w:t>
      </w:r>
      <w:r w:rsidR="009A3581" w:rsidRPr="00E81355">
        <w:rPr>
          <w:color w:val="000000" w:themeColor="text1"/>
          <w:sz w:val="24"/>
          <w:szCs w:val="24"/>
        </w:rPr>
        <w:t>ompliance to standard rules and regulations in the Finance Instructions, Procurement Regulation, General Orders and subsequent policies</w:t>
      </w:r>
      <w:r w:rsidR="009E3B19" w:rsidRPr="00E81355">
        <w:rPr>
          <w:color w:val="000000" w:themeColor="text1"/>
          <w:sz w:val="24"/>
          <w:szCs w:val="24"/>
        </w:rPr>
        <w:t xml:space="preserve">; </w:t>
      </w:r>
    </w:p>
    <w:p w:rsidR="009F645A" w:rsidRPr="00E81355" w:rsidRDefault="009F645A" w:rsidP="00E81355">
      <w:pPr>
        <w:pStyle w:val="NoSpacing"/>
        <w:numPr>
          <w:ilvl w:val="0"/>
          <w:numId w:val="42"/>
        </w:numPr>
        <w:jc w:val="both"/>
        <w:rPr>
          <w:color w:val="000000" w:themeColor="text1"/>
          <w:sz w:val="24"/>
          <w:szCs w:val="24"/>
        </w:rPr>
      </w:pPr>
      <w:r w:rsidRPr="00E81355">
        <w:rPr>
          <w:color w:val="000000" w:themeColor="text1"/>
          <w:sz w:val="24"/>
          <w:szCs w:val="24"/>
        </w:rPr>
        <w:t xml:space="preserve">Monitor the Departments financial status and performance to identify areas for potential improvement and seek out methods for minimizing financial risks; </w:t>
      </w:r>
    </w:p>
    <w:p w:rsidR="009F645A" w:rsidRPr="00E81355" w:rsidRDefault="009F645A" w:rsidP="00E81355">
      <w:pPr>
        <w:numPr>
          <w:ilvl w:val="0"/>
          <w:numId w:val="42"/>
        </w:numPr>
        <w:spacing w:before="100" w:beforeAutospacing="1" w:after="100" w:afterAutospacing="1" w:line="240" w:lineRule="auto"/>
        <w:jc w:val="both"/>
        <w:rPr>
          <w:rFonts w:eastAsia="Times New Roman" w:cs="Times New Roman"/>
          <w:b/>
          <w:color w:val="000000" w:themeColor="text1"/>
          <w:sz w:val="24"/>
          <w:szCs w:val="24"/>
        </w:rPr>
      </w:pPr>
      <w:r w:rsidRPr="00E81355">
        <w:rPr>
          <w:color w:val="000000" w:themeColor="text1"/>
          <w:sz w:val="24"/>
          <w:szCs w:val="24"/>
        </w:rPr>
        <w:t xml:space="preserve">Ensure that the relevant financial policies, plans and manuals are reviewed and maintained regularly. </w:t>
      </w:r>
    </w:p>
    <w:p w:rsidR="009A3581" w:rsidRPr="00E81355" w:rsidRDefault="003E19F8" w:rsidP="00E81355">
      <w:pPr>
        <w:pStyle w:val="NoSpacing"/>
        <w:numPr>
          <w:ilvl w:val="0"/>
          <w:numId w:val="42"/>
        </w:numPr>
        <w:jc w:val="both"/>
        <w:rPr>
          <w:b/>
          <w:color w:val="000000" w:themeColor="text1"/>
          <w:sz w:val="24"/>
          <w:szCs w:val="24"/>
        </w:rPr>
      </w:pPr>
      <w:r w:rsidRPr="00E81355">
        <w:rPr>
          <w:color w:val="000000" w:themeColor="text1"/>
          <w:sz w:val="24"/>
          <w:szCs w:val="24"/>
        </w:rPr>
        <w:t>Manage</w:t>
      </w:r>
      <w:r w:rsidR="009A3581" w:rsidRPr="00E81355">
        <w:rPr>
          <w:color w:val="000000" w:themeColor="text1"/>
          <w:sz w:val="24"/>
          <w:szCs w:val="24"/>
        </w:rPr>
        <w:t xml:space="preserve">, supervise and </w:t>
      </w:r>
      <w:r w:rsidRPr="00E81355">
        <w:rPr>
          <w:color w:val="000000" w:themeColor="text1"/>
          <w:sz w:val="24"/>
          <w:szCs w:val="24"/>
        </w:rPr>
        <w:t xml:space="preserve">monitor the staff of the Unit to enable the delivery of the Unit’s services and key accountabilities as outlined </w:t>
      </w:r>
      <w:r w:rsidR="00586C2A" w:rsidRPr="00E81355">
        <w:rPr>
          <w:color w:val="000000" w:themeColor="text1"/>
          <w:sz w:val="24"/>
          <w:szCs w:val="24"/>
        </w:rPr>
        <w:t xml:space="preserve">in </w:t>
      </w:r>
      <w:r w:rsidR="009A3581" w:rsidRPr="00E81355">
        <w:rPr>
          <w:color w:val="000000" w:themeColor="text1"/>
          <w:sz w:val="24"/>
          <w:szCs w:val="24"/>
        </w:rPr>
        <w:t xml:space="preserve">the </w:t>
      </w:r>
      <w:r w:rsidRPr="00E81355">
        <w:rPr>
          <w:color w:val="000000" w:themeColor="text1"/>
          <w:sz w:val="24"/>
          <w:szCs w:val="24"/>
        </w:rPr>
        <w:t xml:space="preserve">operation </w:t>
      </w:r>
      <w:r w:rsidR="009A3581" w:rsidRPr="00E81355">
        <w:rPr>
          <w:color w:val="000000" w:themeColor="text1"/>
          <w:sz w:val="24"/>
          <w:szCs w:val="24"/>
        </w:rPr>
        <w:t>plan</w:t>
      </w:r>
      <w:r w:rsidRPr="00E81355">
        <w:rPr>
          <w:color w:val="000000" w:themeColor="text1"/>
          <w:sz w:val="24"/>
          <w:szCs w:val="24"/>
        </w:rPr>
        <w:t>.</w:t>
      </w:r>
    </w:p>
    <w:p w:rsidR="009A3581" w:rsidRPr="00E81355" w:rsidRDefault="00210629" w:rsidP="00E81355">
      <w:pPr>
        <w:pStyle w:val="TableParagraph"/>
        <w:numPr>
          <w:ilvl w:val="0"/>
          <w:numId w:val="42"/>
        </w:numPr>
        <w:kinsoku w:val="0"/>
        <w:overflowPunct w:val="0"/>
        <w:ind w:right="191"/>
        <w:rPr>
          <w:rFonts w:asciiTheme="minorHAnsi" w:hAnsiTheme="minorHAnsi"/>
        </w:rPr>
      </w:pPr>
      <w:r w:rsidRPr="00E81355">
        <w:rPr>
          <w:rFonts w:asciiTheme="minorHAnsi" w:hAnsiTheme="minorHAnsi"/>
        </w:rPr>
        <w:t>Actively contribute to all corporate requirements of the department, including planning, budgeting and human resource activities where required.</w:t>
      </w:r>
    </w:p>
    <w:p w:rsidR="001E3369" w:rsidRPr="00E81355" w:rsidRDefault="001E3369" w:rsidP="00E81355">
      <w:pPr>
        <w:pStyle w:val="NoSpacing"/>
        <w:tabs>
          <w:tab w:val="left" w:pos="0"/>
        </w:tabs>
        <w:ind w:left="360"/>
        <w:jc w:val="both"/>
        <w:rPr>
          <w:rFonts w:cs="Times New Roman"/>
          <w:b/>
          <w:bCs/>
          <w:sz w:val="24"/>
          <w:szCs w:val="24"/>
        </w:rPr>
      </w:pPr>
    </w:p>
    <w:p w:rsidR="001E3369" w:rsidRPr="00E81355" w:rsidRDefault="001E3369" w:rsidP="00E81355">
      <w:pPr>
        <w:pStyle w:val="NoSpacing"/>
        <w:tabs>
          <w:tab w:val="left" w:pos="0"/>
        </w:tabs>
        <w:ind w:left="360"/>
        <w:jc w:val="both"/>
        <w:rPr>
          <w:rFonts w:cs="Times New Roman"/>
          <w:b/>
          <w:bCs/>
          <w:sz w:val="24"/>
          <w:szCs w:val="24"/>
        </w:rPr>
      </w:pPr>
      <w:r w:rsidRPr="00E81355">
        <w:rPr>
          <w:rFonts w:cs="Times New Roman"/>
          <w:b/>
          <w:bCs/>
          <w:sz w:val="24"/>
          <w:szCs w:val="24"/>
        </w:rPr>
        <w:t>KEY PE</w:t>
      </w:r>
      <w:r w:rsidR="000F293F" w:rsidRPr="00E81355">
        <w:rPr>
          <w:rFonts w:cs="Times New Roman"/>
          <w:b/>
          <w:bCs/>
          <w:sz w:val="24"/>
          <w:szCs w:val="24"/>
        </w:rPr>
        <w:t>RFORMANCE INDICATORS</w:t>
      </w:r>
    </w:p>
    <w:p w:rsidR="000F293F" w:rsidRPr="00E81355" w:rsidRDefault="000F293F" w:rsidP="00E81355">
      <w:pPr>
        <w:pStyle w:val="NoSpacing"/>
        <w:tabs>
          <w:tab w:val="left" w:pos="0"/>
        </w:tabs>
        <w:ind w:left="360"/>
        <w:jc w:val="both"/>
        <w:rPr>
          <w:rFonts w:cs="Times New Roman"/>
          <w:b/>
          <w:bCs/>
          <w:sz w:val="24"/>
          <w:szCs w:val="24"/>
        </w:rPr>
      </w:pPr>
    </w:p>
    <w:p w:rsidR="009A47BC" w:rsidRPr="00E81355" w:rsidRDefault="009F645A" w:rsidP="00E81355">
      <w:pPr>
        <w:pStyle w:val="NoSpacing"/>
        <w:numPr>
          <w:ilvl w:val="0"/>
          <w:numId w:val="46"/>
        </w:numPr>
        <w:jc w:val="both"/>
        <w:rPr>
          <w:color w:val="000000" w:themeColor="text1"/>
          <w:sz w:val="24"/>
          <w:szCs w:val="24"/>
        </w:rPr>
      </w:pPr>
      <w:r w:rsidRPr="00E81355">
        <w:rPr>
          <w:color w:val="000000" w:themeColor="text1"/>
          <w:sz w:val="24"/>
          <w:szCs w:val="24"/>
        </w:rPr>
        <w:t xml:space="preserve">All financial transactions are implemented in compliance with relevant policy guidelines and legislations and within agreed timeframes; </w:t>
      </w:r>
    </w:p>
    <w:p w:rsidR="009A47BC" w:rsidRPr="00E81355" w:rsidRDefault="009E3B19" w:rsidP="00E81355">
      <w:pPr>
        <w:pStyle w:val="NoSpacing"/>
        <w:numPr>
          <w:ilvl w:val="0"/>
          <w:numId w:val="46"/>
        </w:numPr>
        <w:jc w:val="both"/>
        <w:rPr>
          <w:color w:val="000000" w:themeColor="text1"/>
          <w:sz w:val="24"/>
          <w:szCs w:val="24"/>
        </w:rPr>
      </w:pPr>
      <w:r w:rsidRPr="00E81355">
        <w:rPr>
          <w:color w:val="000000" w:themeColor="text1"/>
          <w:sz w:val="24"/>
          <w:szCs w:val="24"/>
        </w:rPr>
        <w:t>All financial advice provided to Executive Management, Members of Parliament and secretariat are accurate, reliable</w:t>
      </w:r>
      <w:r w:rsidR="00866E3A" w:rsidRPr="00E81355">
        <w:rPr>
          <w:color w:val="000000" w:themeColor="text1"/>
          <w:sz w:val="24"/>
          <w:szCs w:val="24"/>
        </w:rPr>
        <w:t xml:space="preserve">, and </w:t>
      </w:r>
      <w:r w:rsidRPr="00E81355">
        <w:rPr>
          <w:color w:val="000000" w:themeColor="text1"/>
          <w:sz w:val="24"/>
          <w:szCs w:val="24"/>
        </w:rPr>
        <w:t>within agreed timeframes and stipulated policies and legislations</w:t>
      </w:r>
      <w:r w:rsidR="0035509B" w:rsidRPr="00E81355">
        <w:rPr>
          <w:color w:val="000000" w:themeColor="text1"/>
          <w:sz w:val="24"/>
          <w:szCs w:val="24"/>
        </w:rPr>
        <w:t xml:space="preserve">; </w:t>
      </w:r>
    </w:p>
    <w:p w:rsidR="009E3B19" w:rsidRPr="00E81355" w:rsidRDefault="009E3B19" w:rsidP="00E81355">
      <w:pPr>
        <w:pStyle w:val="NoSpacing"/>
        <w:numPr>
          <w:ilvl w:val="0"/>
          <w:numId w:val="46"/>
        </w:numPr>
        <w:jc w:val="both"/>
        <w:rPr>
          <w:color w:val="000000" w:themeColor="text1"/>
          <w:sz w:val="24"/>
          <w:szCs w:val="24"/>
        </w:rPr>
      </w:pPr>
      <w:r w:rsidRPr="00E81355">
        <w:rPr>
          <w:color w:val="000000" w:themeColor="text1"/>
          <w:sz w:val="24"/>
          <w:szCs w:val="24"/>
        </w:rPr>
        <w:t>All Unit outputs achieved and reporte</w:t>
      </w:r>
      <w:r w:rsidR="00D2261D" w:rsidRPr="00E81355">
        <w:rPr>
          <w:color w:val="000000" w:themeColor="text1"/>
          <w:sz w:val="24"/>
          <w:szCs w:val="24"/>
        </w:rPr>
        <w:t>d</w:t>
      </w:r>
      <w:r w:rsidRPr="00E81355">
        <w:rPr>
          <w:color w:val="000000" w:themeColor="text1"/>
          <w:sz w:val="24"/>
          <w:szCs w:val="24"/>
        </w:rPr>
        <w:t xml:space="preserve"> are of high quality, within agreed timeframes and meets all expected requirements and standards;  </w:t>
      </w:r>
    </w:p>
    <w:p w:rsidR="002F573B" w:rsidRPr="00E81355" w:rsidRDefault="00866E3A" w:rsidP="00E81355">
      <w:pPr>
        <w:pStyle w:val="NoSpacing"/>
        <w:numPr>
          <w:ilvl w:val="0"/>
          <w:numId w:val="46"/>
        </w:numPr>
        <w:jc w:val="both"/>
        <w:rPr>
          <w:color w:val="000000" w:themeColor="text1"/>
          <w:sz w:val="24"/>
          <w:szCs w:val="24"/>
        </w:rPr>
      </w:pPr>
      <w:r w:rsidRPr="00E81355">
        <w:rPr>
          <w:color w:val="000000" w:themeColor="text1"/>
          <w:sz w:val="24"/>
          <w:szCs w:val="24"/>
        </w:rPr>
        <w:lastRenderedPageBreak/>
        <w:t xml:space="preserve">All </w:t>
      </w:r>
      <w:r w:rsidR="009E3B19" w:rsidRPr="00E81355">
        <w:rPr>
          <w:color w:val="000000" w:themeColor="text1"/>
          <w:sz w:val="24"/>
          <w:szCs w:val="24"/>
        </w:rPr>
        <w:t xml:space="preserve">other </w:t>
      </w:r>
      <w:r w:rsidRPr="00E81355">
        <w:rPr>
          <w:color w:val="000000" w:themeColor="text1"/>
          <w:sz w:val="24"/>
          <w:szCs w:val="24"/>
        </w:rPr>
        <w:t>corporate requirements are delivered within agreed timeframes</w:t>
      </w:r>
      <w:r w:rsidR="009E3B19" w:rsidRPr="00E81355">
        <w:rPr>
          <w:color w:val="000000" w:themeColor="text1"/>
          <w:sz w:val="24"/>
          <w:szCs w:val="24"/>
        </w:rPr>
        <w:t xml:space="preserve"> and sta</w:t>
      </w:r>
      <w:r w:rsidR="00CE0A54" w:rsidRPr="00E81355">
        <w:rPr>
          <w:color w:val="000000" w:themeColor="text1"/>
          <w:sz w:val="24"/>
          <w:szCs w:val="24"/>
        </w:rPr>
        <w:t>ndard</w:t>
      </w:r>
      <w:r w:rsidR="0056045B" w:rsidRPr="00E81355">
        <w:rPr>
          <w:color w:val="000000" w:themeColor="text1"/>
          <w:sz w:val="24"/>
          <w:szCs w:val="24"/>
        </w:rPr>
        <w:t xml:space="preserve"> instructions</w:t>
      </w:r>
      <w:r w:rsidR="008C6FE3" w:rsidRPr="00E81355">
        <w:rPr>
          <w:color w:val="000000" w:themeColor="text1"/>
          <w:sz w:val="24"/>
          <w:szCs w:val="24"/>
        </w:rPr>
        <w:t>.</w:t>
      </w:r>
    </w:p>
    <w:p w:rsidR="00C62DB0" w:rsidRPr="00E81355" w:rsidRDefault="00C62DB0" w:rsidP="00E81355">
      <w:pPr>
        <w:pStyle w:val="NoSpacing"/>
        <w:jc w:val="both"/>
        <w:rPr>
          <w:color w:val="000000" w:themeColor="text1"/>
          <w:sz w:val="24"/>
          <w:szCs w:val="24"/>
        </w:rPr>
      </w:pPr>
    </w:p>
    <w:p w:rsidR="00C62DB0" w:rsidRPr="00E81355" w:rsidRDefault="00C62DB0" w:rsidP="00E81355">
      <w:pPr>
        <w:pStyle w:val="NoSpacing"/>
        <w:jc w:val="both"/>
        <w:rPr>
          <w:color w:val="000000" w:themeColor="text1"/>
          <w:sz w:val="24"/>
          <w:szCs w:val="24"/>
        </w:rPr>
      </w:pPr>
    </w:p>
    <w:p w:rsidR="001E3369" w:rsidRPr="00E81355" w:rsidRDefault="001E3369" w:rsidP="00E81355">
      <w:pPr>
        <w:pStyle w:val="NoSpacing"/>
        <w:tabs>
          <w:tab w:val="left" w:pos="0"/>
        </w:tabs>
        <w:ind w:left="360"/>
        <w:jc w:val="both"/>
        <w:rPr>
          <w:rFonts w:cs="Times New Roman"/>
          <w:b/>
          <w:bCs/>
          <w:sz w:val="24"/>
          <w:szCs w:val="24"/>
        </w:rPr>
      </w:pPr>
      <w:r w:rsidRPr="00E81355">
        <w:rPr>
          <w:rFonts w:cs="Times New Roman"/>
          <w:b/>
          <w:bCs/>
          <w:sz w:val="24"/>
          <w:szCs w:val="24"/>
        </w:rPr>
        <w:t xml:space="preserve">PERSON SPECIFICATION </w:t>
      </w:r>
    </w:p>
    <w:p w:rsidR="00DF7F28" w:rsidRPr="00E81355" w:rsidRDefault="00DF7F28" w:rsidP="00E81355">
      <w:pPr>
        <w:pStyle w:val="NoSpacing"/>
        <w:tabs>
          <w:tab w:val="left" w:pos="0"/>
        </w:tabs>
        <w:ind w:left="360"/>
        <w:jc w:val="both"/>
        <w:rPr>
          <w:rFonts w:cs="Times New Roman"/>
          <w:b/>
          <w:bCs/>
          <w:sz w:val="24"/>
          <w:szCs w:val="24"/>
        </w:rPr>
      </w:pPr>
    </w:p>
    <w:p w:rsidR="00BE7676" w:rsidRPr="00E81355" w:rsidRDefault="00BE7676" w:rsidP="00E81355">
      <w:pPr>
        <w:widowControl w:val="0"/>
        <w:autoSpaceDE w:val="0"/>
        <w:autoSpaceDN w:val="0"/>
        <w:adjustRightInd w:val="0"/>
        <w:spacing w:after="0" w:line="239" w:lineRule="auto"/>
        <w:ind w:left="426" w:hanging="66"/>
        <w:jc w:val="both"/>
        <w:rPr>
          <w:rFonts w:cs="Times New Roman"/>
          <w:b/>
          <w:bCs/>
          <w:i/>
          <w:sz w:val="24"/>
          <w:szCs w:val="24"/>
        </w:rPr>
      </w:pPr>
      <w:r w:rsidRPr="00E81355">
        <w:rPr>
          <w:rFonts w:cs="Times New Roman"/>
          <w:b/>
          <w:bCs/>
          <w:sz w:val="24"/>
          <w:szCs w:val="24"/>
        </w:rPr>
        <w:t>Essential Qualification:</w:t>
      </w:r>
      <w:r w:rsidR="00E81355" w:rsidRPr="00E81355">
        <w:rPr>
          <w:rFonts w:cs="Times New Roman"/>
          <w:b/>
          <w:bCs/>
          <w:sz w:val="24"/>
          <w:szCs w:val="24"/>
        </w:rPr>
        <w:t xml:space="preserve"> </w:t>
      </w:r>
      <w:r w:rsidRPr="00E81355">
        <w:rPr>
          <w:rFonts w:eastAsia="Calibri" w:cs="Times New Roman"/>
          <w:iCs/>
          <w:sz w:val="24"/>
          <w:szCs w:val="24"/>
        </w:rPr>
        <w:t>Undergraduate Degree in Acco</w:t>
      </w:r>
      <w:r w:rsidR="00E81355" w:rsidRPr="00E81355">
        <w:rPr>
          <w:rFonts w:eastAsia="Calibri" w:cs="Times New Roman"/>
          <w:iCs/>
          <w:sz w:val="24"/>
          <w:szCs w:val="24"/>
        </w:rPr>
        <w:t xml:space="preserve">unting/Economics/Commerce and </w:t>
      </w:r>
      <w:r w:rsidRPr="00E81355">
        <w:rPr>
          <w:rFonts w:eastAsia="Calibri" w:cs="Times New Roman"/>
          <w:iCs/>
          <w:sz w:val="24"/>
          <w:szCs w:val="24"/>
        </w:rPr>
        <w:t>Management &amp; Public Administration or equivalent from a recognized institute with relevant work experience.</w:t>
      </w:r>
      <w:r w:rsidRPr="00E81355">
        <w:rPr>
          <w:rFonts w:eastAsia="Calibri" w:cs="Times New Roman"/>
          <w:i/>
          <w:iCs/>
          <w:sz w:val="24"/>
          <w:szCs w:val="24"/>
        </w:rPr>
        <w:t xml:space="preserve"> </w:t>
      </w:r>
    </w:p>
    <w:p w:rsidR="00DF7F28" w:rsidRPr="00E81355" w:rsidRDefault="00DF7F28" w:rsidP="00E81355">
      <w:pPr>
        <w:widowControl w:val="0"/>
        <w:autoSpaceDE w:val="0"/>
        <w:autoSpaceDN w:val="0"/>
        <w:adjustRightInd w:val="0"/>
        <w:spacing w:after="0" w:line="239" w:lineRule="auto"/>
        <w:ind w:left="2430" w:hanging="2070"/>
        <w:jc w:val="both"/>
        <w:rPr>
          <w:rFonts w:eastAsia="Calibri" w:cs="Times New Roman"/>
          <w:iCs/>
          <w:sz w:val="24"/>
          <w:szCs w:val="24"/>
        </w:rPr>
      </w:pPr>
    </w:p>
    <w:p w:rsidR="00DF7F28" w:rsidRPr="00E81355" w:rsidRDefault="001E3369" w:rsidP="00E81355">
      <w:pPr>
        <w:pStyle w:val="NoSpacing"/>
        <w:tabs>
          <w:tab w:val="left" w:pos="0"/>
        </w:tabs>
        <w:ind w:left="360"/>
        <w:jc w:val="both"/>
        <w:rPr>
          <w:rFonts w:cs="Times New Roman"/>
          <w:b/>
          <w:bCs/>
          <w:sz w:val="24"/>
          <w:szCs w:val="24"/>
        </w:rPr>
      </w:pPr>
      <w:r w:rsidRPr="00E81355">
        <w:rPr>
          <w:rFonts w:cs="Times New Roman"/>
          <w:b/>
          <w:bCs/>
          <w:sz w:val="24"/>
          <w:szCs w:val="24"/>
        </w:rPr>
        <w:t>Knowledge and Experience</w:t>
      </w:r>
    </w:p>
    <w:p w:rsidR="00FD3C2A" w:rsidRPr="00E81355" w:rsidRDefault="00FD3C2A" w:rsidP="00E81355">
      <w:pPr>
        <w:pStyle w:val="NoSpacing"/>
        <w:tabs>
          <w:tab w:val="left" w:pos="0"/>
        </w:tabs>
        <w:ind w:left="360"/>
        <w:jc w:val="both"/>
        <w:rPr>
          <w:rFonts w:cs="Times New Roman"/>
          <w:b/>
          <w:bCs/>
          <w:sz w:val="24"/>
          <w:szCs w:val="24"/>
        </w:rPr>
      </w:pPr>
    </w:p>
    <w:p w:rsidR="00DF7F28" w:rsidRPr="00E81355" w:rsidRDefault="00DF7F28" w:rsidP="00E81355">
      <w:pPr>
        <w:pStyle w:val="NoSpacing"/>
        <w:numPr>
          <w:ilvl w:val="0"/>
          <w:numId w:val="44"/>
        </w:numPr>
        <w:tabs>
          <w:tab w:val="left" w:pos="0"/>
        </w:tabs>
        <w:jc w:val="both"/>
        <w:rPr>
          <w:rFonts w:cs="Times New Roman"/>
          <w:b/>
          <w:bCs/>
          <w:sz w:val="24"/>
          <w:szCs w:val="24"/>
        </w:rPr>
      </w:pPr>
      <w:r w:rsidRPr="00E81355">
        <w:rPr>
          <w:sz w:val="24"/>
          <w:szCs w:val="24"/>
        </w:rPr>
        <w:t xml:space="preserve">At least 5 years of relevant work </w:t>
      </w:r>
      <w:r w:rsidRPr="00E81355">
        <w:rPr>
          <w:color w:val="000000" w:themeColor="text1"/>
          <w:sz w:val="24"/>
          <w:szCs w:val="24"/>
        </w:rPr>
        <w:t xml:space="preserve">experience </w:t>
      </w:r>
      <w:r w:rsidR="009E3B19" w:rsidRPr="00E81355">
        <w:rPr>
          <w:color w:val="000000" w:themeColor="text1"/>
          <w:sz w:val="24"/>
          <w:szCs w:val="24"/>
        </w:rPr>
        <w:t>on similar supervisory roles</w:t>
      </w:r>
      <w:r w:rsidR="009E3B19" w:rsidRPr="00E81355">
        <w:rPr>
          <w:sz w:val="24"/>
          <w:szCs w:val="24"/>
        </w:rPr>
        <w:t xml:space="preserve">; </w:t>
      </w:r>
    </w:p>
    <w:p w:rsidR="009E3B19" w:rsidRPr="00E81355" w:rsidRDefault="009E3B19" w:rsidP="00E81355">
      <w:pPr>
        <w:pStyle w:val="NoSpacing"/>
        <w:numPr>
          <w:ilvl w:val="0"/>
          <w:numId w:val="44"/>
        </w:numPr>
        <w:tabs>
          <w:tab w:val="left" w:pos="0"/>
        </w:tabs>
        <w:jc w:val="both"/>
        <w:rPr>
          <w:rFonts w:cs="Times New Roman"/>
          <w:b/>
          <w:bCs/>
          <w:sz w:val="24"/>
          <w:szCs w:val="24"/>
        </w:rPr>
      </w:pPr>
      <w:r w:rsidRPr="00E81355">
        <w:rPr>
          <w:sz w:val="24"/>
          <w:szCs w:val="24"/>
        </w:rPr>
        <w:t>Understanding of the Constitution and applicability to public sector financial policies and procedures;</w:t>
      </w:r>
    </w:p>
    <w:p w:rsidR="00DF7F28" w:rsidRPr="00E81355" w:rsidRDefault="00DF7F28" w:rsidP="00E81355">
      <w:pPr>
        <w:pStyle w:val="NoSpacing"/>
        <w:numPr>
          <w:ilvl w:val="0"/>
          <w:numId w:val="44"/>
        </w:numPr>
        <w:tabs>
          <w:tab w:val="left" w:pos="0"/>
        </w:tabs>
        <w:jc w:val="both"/>
        <w:rPr>
          <w:rFonts w:cs="Times New Roman"/>
          <w:b/>
          <w:bCs/>
          <w:sz w:val="24"/>
          <w:szCs w:val="24"/>
        </w:rPr>
      </w:pPr>
      <w:r w:rsidRPr="00E81355">
        <w:rPr>
          <w:sz w:val="24"/>
          <w:szCs w:val="24"/>
        </w:rPr>
        <w:t>Practical working knowledge of Budget process, Finance Management Information System and Financial reporting with Microsoft Office Suite in particular Word, Excel, PowerPoint.</w:t>
      </w:r>
    </w:p>
    <w:p w:rsidR="00DF7F28" w:rsidRPr="00E81355" w:rsidRDefault="00DF7F28" w:rsidP="00E81355">
      <w:pPr>
        <w:pStyle w:val="NoSpacing"/>
        <w:tabs>
          <w:tab w:val="left" w:pos="0"/>
        </w:tabs>
        <w:ind w:left="360"/>
        <w:jc w:val="both"/>
        <w:rPr>
          <w:rFonts w:cs="Times New Roman"/>
          <w:b/>
          <w:bCs/>
          <w:sz w:val="24"/>
          <w:szCs w:val="24"/>
        </w:rPr>
      </w:pPr>
    </w:p>
    <w:p w:rsidR="001E3369" w:rsidRPr="00E81355" w:rsidRDefault="001E3369" w:rsidP="00E81355">
      <w:pPr>
        <w:pStyle w:val="NoSpacing"/>
        <w:tabs>
          <w:tab w:val="left" w:pos="0"/>
        </w:tabs>
        <w:ind w:left="360"/>
        <w:jc w:val="both"/>
        <w:rPr>
          <w:rFonts w:cs="Times New Roman"/>
          <w:b/>
          <w:bCs/>
          <w:sz w:val="24"/>
          <w:szCs w:val="24"/>
        </w:rPr>
      </w:pPr>
      <w:r w:rsidRPr="00E81355">
        <w:rPr>
          <w:rFonts w:cs="Times New Roman"/>
          <w:b/>
          <w:bCs/>
          <w:sz w:val="24"/>
          <w:szCs w:val="24"/>
        </w:rPr>
        <w:t>Skills and Abilities</w:t>
      </w:r>
    </w:p>
    <w:p w:rsidR="00FD3C2A" w:rsidRPr="00E81355" w:rsidRDefault="00FD3C2A" w:rsidP="00E81355">
      <w:pPr>
        <w:pStyle w:val="NoSpacing"/>
        <w:tabs>
          <w:tab w:val="left" w:pos="0"/>
        </w:tabs>
        <w:ind w:left="360"/>
        <w:jc w:val="both"/>
        <w:rPr>
          <w:rFonts w:cs="Times New Roman"/>
          <w:b/>
          <w:bCs/>
          <w:sz w:val="24"/>
          <w:szCs w:val="24"/>
        </w:rPr>
      </w:pPr>
    </w:p>
    <w:p w:rsidR="0062689A" w:rsidRPr="00E81355" w:rsidRDefault="009E3B19" w:rsidP="00E81355">
      <w:pPr>
        <w:pStyle w:val="NoSpacing"/>
        <w:numPr>
          <w:ilvl w:val="0"/>
          <w:numId w:val="45"/>
        </w:numPr>
        <w:tabs>
          <w:tab w:val="left" w:pos="0"/>
        </w:tabs>
        <w:jc w:val="both"/>
        <w:rPr>
          <w:color w:val="000000" w:themeColor="text1"/>
          <w:sz w:val="24"/>
          <w:szCs w:val="24"/>
        </w:rPr>
      </w:pPr>
      <w:r w:rsidRPr="00E81355">
        <w:rPr>
          <w:rFonts w:cs="Times New Roman"/>
          <w:color w:val="000000" w:themeColor="text1"/>
          <w:sz w:val="24"/>
          <w:szCs w:val="24"/>
        </w:rPr>
        <w:t>A</w:t>
      </w:r>
      <w:r w:rsidR="0062689A" w:rsidRPr="00E81355">
        <w:rPr>
          <w:rFonts w:cs="Times New Roman"/>
          <w:color w:val="000000" w:themeColor="text1"/>
          <w:sz w:val="24"/>
          <w:szCs w:val="24"/>
        </w:rPr>
        <w:t>bility to i</w:t>
      </w:r>
      <w:r w:rsidR="0062689A" w:rsidRPr="00E81355">
        <w:rPr>
          <w:color w:val="000000" w:themeColor="text1"/>
          <w:sz w:val="24"/>
          <w:szCs w:val="24"/>
        </w:rPr>
        <w:t xml:space="preserve">nfluence others to achieve </w:t>
      </w:r>
      <w:r w:rsidRPr="00E81355">
        <w:rPr>
          <w:color w:val="000000" w:themeColor="text1"/>
          <w:sz w:val="24"/>
          <w:szCs w:val="24"/>
        </w:rPr>
        <w:t xml:space="preserve">set </w:t>
      </w:r>
      <w:r w:rsidR="0062689A" w:rsidRPr="00E81355">
        <w:rPr>
          <w:color w:val="000000" w:themeColor="text1"/>
          <w:sz w:val="24"/>
          <w:szCs w:val="24"/>
        </w:rPr>
        <w:t>goals, develop innovative ideas, build strong relationships, promotes ethical behavior and impartiality;</w:t>
      </w:r>
    </w:p>
    <w:p w:rsidR="0062689A" w:rsidRPr="00E81355" w:rsidRDefault="009E3B19" w:rsidP="00E81355">
      <w:pPr>
        <w:pStyle w:val="NoSpacing"/>
        <w:numPr>
          <w:ilvl w:val="0"/>
          <w:numId w:val="45"/>
        </w:numPr>
        <w:tabs>
          <w:tab w:val="left" w:pos="0"/>
        </w:tabs>
        <w:jc w:val="both"/>
        <w:rPr>
          <w:color w:val="000000" w:themeColor="text1"/>
          <w:sz w:val="24"/>
          <w:szCs w:val="24"/>
        </w:rPr>
      </w:pPr>
      <w:r w:rsidRPr="00E81355">
        <w:rPr>
          <w:color w:val="000000" w:themeColor="text1"/>
          <w:sz w:val="24"/>
          <w:szCs w:val="24"/>
        </w:rPr>
        <w:t>D</w:t>
      </w:r>
      <w:r w:rsidR="0062689A" w:rsidRPr="00E81355">
        <w:rPr>
          <w:color w:val="000000" w:themeColor="text1"/>
          <w:sz w:val="24"/>
          <w:szCs w:val="24"/>
        </w:rPr>
        <w:t>emonstrate ability to establishing a course of action for self and team to accomplish specific goals with appropriate allocation of resources;</w:t>
      </w:r>
    </w:p>
    <w:p w:rsidR="0062689A" w:rsidRPr="00E81355" w:rsidRDefault="009E3B19" w:rsidP="00E81355">
      <w:pPr>
        <w:pStyle w:val="NoSpacing"/>
        <w:numPr>
          <w:ilvl w:val="0"/>
          <w:numId w:val="45"/>
        </w:numPr>
        <w:tabs>
          <w:tab w:val="left" w:pos="0"/>
        </w:tabs>
        <w:jc w:val="both"/>
        <w:rPr>
          <w:color w:val="000000" w:themeColor="text1"/>
          <w:sz w:val="24"/>
          <w:szCs w:val="24"/>
        </w:rPr>
      </w:pPr>
      <w:r w:rsidRPr="00E81355">
        <w:rPr>
          <w:color w:val="000000" w:themeColor="text1"/>
          <w:sz w:val="24"/>
          <w:szCs w:val="24"/>
        </w:rPr>
        <w:t>D</w:t>
      </w:r>
      <w:r w:rsidR="0062689A" w:rsidRPr="00E81355">
        <w:rPr>
          <w:color w:val="000000" w:themeColor="text1"/>
          <w:sz w:val="24"/>
          <w:szCs w:val="24"/>
        </w:rPr>
        <w:t>emonstrate ability to integrate with other functional units to accomplish organizational goals and objectives of the organization or team;</w:t>
      </w:r>
    </w:p>
    <w:p w:rsidR="0062689A" w:rsidRPr="00E81355" w:rsidRDefault="0062689A" w:rsidP="00E81355">
      <w:pPr>
        <w:pStyle w:val="NoSpacing"/>
        <w:numPr>
          <w:ilvl w:val="0"/>
          <w:numId w:val="45"/>
        </w:numPr>
        <w:tabs>
          <w:tab w:val="left" w:pos="0"/>
        </w:tabs>
        <w:jc w:val="both"/>
        <w:rPr>
          <w:color w:val="000000" w:themeColor="text1"/>
          <w:sz w:val="24"/>
          <w:szCs w:val="24"/>
        </w:rPr>
      </w:pPr>
      <w:r w:rsidRPr="00E81355">
        <w:rPr>
          <w:color w:val="000000" w:themeColor="text1"/>
          <w:sz w:val="24"/>
          <w:szCs w:val="24"/>
        </w:rPr>
        <w:t>Excellent verbal and written communication expressing ideas clearly, and public relations skills;</w:t>
      </w:r>
    </w:p>
    <w:p w:rsidR="0062689A" w:rsidRPr="00E81355" w:rsidRDefault="009E3B19" w:rsidP="00E81355">
      <w:pPr>
        <w:pStyle w:val="NoSpacing"/>
        <w:numPr>
          <w:ilvl w:val="0"/>
          <w:numId w:val="45"/>
        </w:numPr>
        <w:tabs>
          <w:tab w:val="left" w:pos="0"/>
        </w:tabs>
        <w:jc w:val="both"/>
        <w:rPr>
          <w:color w:val="000000" w:themeColor="text1"/>
          <w:sz w:val="24"/>
          <w:szCs w:val="24"/>
        </w:rPr>
      </w:pPr>
      <w:r w:rsidRPr="00E81355">
        <w:rPr>
          <w:color w:val="000000" w:themeColor="text1"/>
          <w:sz w:val="24"/>
          <w:szCs w:val="24"/>
        </w:rPr>
        <w:t>D</w:t>
      </w:r>
      <w:r w:rsidR="0062689A" w:rsidRPr="00E81355">
        <w:rPr>
          <w:color w:val="000000" w:themeColor="text1"/>
          <w:sz w:val="24"/>
          <w:szCs w:val="24"/>
        </w:rPr>
        <w:t>emonstrate stable performance when under pressure and motivate team to be result oriented;</w:t>
      </w:r>
    </w:p>
    <w:p w:rsidR="0062689A" w:rsidRPr="00E81355" w:rsidRDefault="009E3B19" w:rsidP="00E81355">
      <w:pPr>
        <w:pStyle w:val="NoSpacing"/>
        <w:numPr>
          <w:ilvl w:val="0"/>
          <w:numId w:val="45"/>
        </w:numPr>
        <w:tabs>
          <w:tab w:val="left" w:pos="0"/>
        </w:tabs>
        <w:jc w:val="both"/>
        <w:rPr>
          <w:color w:val="000000" w:themeColor="text1"/>
          <w:sz w:val="24"/>
          <w:szCs w:val="24"/>
        </w:rPr>
      </w:pPr>
      <w:r w:rsidRPr="00E81355">
        <w:rPr>
          <w:color w:val="000000" w:themeColor="text1"/>
          <w:sz w:val="24"/>
          <w:szCs w:val="24"/>
        </w:rPr>
        <w:t>A</w:t>
      </w:r>
      <w:r w:rsidR="0062689A" w:rsidRPr="00E81355">
        <w:rPr>
          <w:color w:val="000000" w:themeColor="text1"/>
          <w:sz w:val="24"/>
          <w:szCs w:val="24"/>
        </w:rPr>
        <w:t>bility to make firm decisions based on knowledge and good judgment;</w:t>
      </w:r>
    </w:p>
    <w:p w:rsidR="0062689A" w:rsidRPr="00E81355" w:rsidRDefault="009E3B19" w:rsidP="00E81355">
      <w:pPr>
        <w:pStyle w:val="NoSpacing"/>
        <w:numPr>
          <w:ilvl w:val="0"/>
          <w:numId w:val="45"/>
        </w:numPr>
        <w:tabs>
          <w:tab w:val="left" w:pos="0"/>
        </w:tabs>
        <w:jc w:val="both"/>
        <w:rPr>
          <w:color w:val="000000" w:themeColor="text1"/>
          <w:sz w:val="24"/>
          <w:szCs w:val="24"/>
        </w:rPr>
      </w:pPr>
      <w:r w:rsidRPr="00E81355">
        <w:rPr>
          <w:color w:val="000000" w:themeColor="text1"/>
          <w:sz w:val="24"/>
          <w:szCs w:val="24"/>
        </w:rPr>
        <w:t>A</w:t>
      </w:r>
      <w:r w:rsidR="0062689A" w:rsidRPr="00E81355">
        <w:rPr>
          <w:color w:val="000000" w:themeColor="text1"/>
          <w:sz w:val="24"/>
          <w:szCs w:val="24"/>
        </w:rPr>
        <w:t xml:space="preserve">bility to </w:t>
      </w:r>
      <w:r w:rsidR="00072681" w:rsidRPr="00E81355">
        <w:rPr>
          <w:color w:val="000000" w:themeColor="text1"/>
          <w:sz w:val="24"/>
          <w:szCs w:val="24"/>
        </w:rPr>
        <w:t xml:space="preserve">solve complex situations </w:t>
      </w:r>
      <w:r w:rsidR="0062689A" w:rsidRPr="00E81355">
        <w:rPr>
          <w:color w:val="000000" w:themeColor="text1"/>
          <w:sz w:val="24"/>
          <w:szCs w:val="24"/>
        </w:rPr>
        <w:t xml:space="preserve">by </w:t>
      </w:r>
      <w:r w:rsidR="0062689A" w:rsidRPr="00E81355">
        <w:rPr>
          <w:sz w:val="24"/>
          <w:szCs w:val="24"/>
        </w:rPr>
        <w:t>using a logical, systematic, sequential approach with constructive thinking;</w:t>
      </w:r>
    </w:p>
    <w:p w:rsidR="0062689A" w:rsidRPr="00E81355" w:rsidRDefault="00072681" w:rsidP="00E81355">
      <w:pPr>
        <w:pStyle w:val="NoSpacing"/>
        <w:numPr>
          <w:ilvl w:val="0"/>
          <w:numId w:val="45"/>
        </w:numPr>
        <w:tabs>
          <w:tab w:val="left" w:pos="0"/>
        </w:tabs>
        <w:jc w:val="both"/>
        <w:rPr>
          <w:color w:val="000000" w:themeColor="text1"/>
          <w:sz w:val="24"/>
          <w:szCs w:val="24"/>
        </w:rPr>
      </w:pPr>
      <w:r w:rsidRPr="00E81355">
        <w:rPr>
          <w:sz w:val="24"/>
          <w:szCs w:val="24"/>
        </w:rPr>
        <w:t>A</w:t>
      </w:r>
      <w:r w:rsidR="0062689A" w:rsidRPr="00E81355">
        <w:rPr>
          <w:sz w:val="24"/>
          <w:szCs w:val="24"/>
        </w:rPr>
        <w:t xml:space="preserve">bility to demonstrate support for innovation, and motivate Team Finance to implement and successfully manage organizational change. </w:t>
      </w:r>
    </w:p>
    <w:p w:rsidR="002A51D8" w:rsidRPr="00E81355" w:rsidRDefault="002A51D8" w:rsidP="00E81355">
      <w:pPr>
        <w:pStyle w:val="NoSpacing"/>
        <w:tabs>
          <w:tab w:val="left" w:pos="0"/>
        </w:tabs>
        <w:ind w:left="360"/>
        <w:jc w:val="both"/>
        <w:rPr>
          <w:rFonts w:cs="Times New Roman"/>
          <w:b/>
          <w:bCs/>
          <w:sz w:val="24"/>
          <w:szCs w:val="24"/>
        </w:rPr>
      </w:pPr>
    </w:p>
    <w:p w:rsidR="00412B53" w:rsidRPr="00E81355" w:rsidRDefault="00412B53" w:rsidP="00E81355">
      <w:pPr>
        <w:pStyle w:val="NoSpacing"/>
        <w:tabs>
          <w:tab w:val="left" w:pos="0"/>
        </w:tabs>
        <w:jc w:val="both"/>
        <w:rPr>
          <w:b/>
          <w:sz w:val="24"/>
          <w:szCs w:val="24"/>
        </w:rPr>
      </w:pPr>
    </w:p>
    <w:p w:rsidR="00E81355" w:rsidRPr="00E81355" w:rsidRDefault="00E81355" w:rsidP="00E81355">
      <w:pPr>
        <w:pStyle w:val="NoSpacing"/>
        <w:tabs>
          <w:tab w:val="left" w:pos="270"/>
        </w:tabs>
        <w:jc w:val="both"/>
        <w:rPr>
          <w:b/>
          <w:sz w:val="24"/>
          <w:szCs w:val="24"/>
        </w:rPr>
      </w:pPr>
      <w:r w:rsidRPr="00E81355">
        <w:rPr>
          <w:b/>
          <w:sz w:val="24"/>
          <w:szCs w:val="24"/>
        </w:rPr>
        <w:t xml:space="preserve">PERSON CHARACTER AND POLITICAL NEUTRALITY </w:t>
      </w:r>
    </w:p>
    <w:p w:rsidR="00E81355" w:rsidRPr="00E81355" w:rsidRDefault="00E81355" w:rsidP="00E81355">
      <w:pPr>
        <w:jc w:val="both"/>
        <w:rPr>
          <w:sz w:val="24"/>
          <w:szCs w:val="24"/>
        </w:rPr>
      </w:pPr>
      <w:r w:rsidRPr="00E81355">
        <w:rPr>
          <w:sz w:val="24"/>
          <w:szCs w:val="24"/>
        </w:rPr>
        <w:t>The Department of Legislature operates in a politically sensitive environment.  Any person who is, and is seen to be active in political affairs and intends to publicly carry on this activity, may compromise the strict political neutrality of the Department of Legislature and cannot be considered for employment.</w:t>
      </w:r>
    </w:p>
    <w:p w:rsidR="00E81355" w:rsidRPr="00E81355" w:rsidRDefault="00E81355" w:rsidP="00E81355">
      <w:pPr>
        <w:jc w:val="both"/>
        <w:rPr>
          <w:sz w:val="24"/>
          <w:szCs w:val="24"/>
        </w:rPr>
      </w:pPr>
      <w:r w:rsidRPr="00E81355">
        <w:rPr>
          <w:sz w:val="24"/>
          <w:szCs w:val="24"/>
        </w:rPr>
        <w:t xml:space="preserve">All applicants for employment in the Department of Legislature must be under the age of 55, in sound health, with a clear police record. The selected applicants will be required to provide a medical certificate, COVID-19 vaccination/exemption evidence and police clearance prior to taking up duty. </w:t>
      </w:r>
    </w:p>
    <w:p w:rsidR="00E81355" w:rsidRPr="00E81355" w:rsidRDefault="00E81355" w:rsidP="00E81355">
      <w:pPr>
        <w:jc w:val="both"/>
        <w:rPr>
          <w:sz w:val="24"/>
          <w:szCs w:val="24"/>
        </w:rPr>
      </w:pPr>
      <w:r w:rsidRPr="00E81355">
        <w:rPr>
          <w:sz w:val="24"/>
          <w:szCs w:val="24"/>
        </w:rPr>
        <w:lastRenderedPageBreak/>
        <w:t xml:space="preserve">The Department of Legislature is an Equal Opportunity Employer. Applications are encouraged from all eligible, qualified applicants. Only the specific knowledge, experience, skills and abilities required for the job will be considered in assessing the relative suitability of applicants. </w:t>
      </w:r>
    </w:p>
    <w:p w:rsidR="00E81355" w:rsidRPr="00E81355" w:rsidRDefault="00E81355" w:rsidP="00E81355">
      <w:pPr>
        <w:jc w:val="both"/>
        <w:rPr>
          <w:sz w:val="24"/>
          <w:szCs w:val="24"/>
        </w:rPr>
      </w:pPr>
      <w:r w:rsidRPr="00E81355">
        <w:rPr>
          <w:rFonts w:eastAsiaTheme="minorHAnsi" w:cs="Arial"/>
          <w:color w:val="000000"/>
          <w:sz w:val="24"/>
          <w:szCs w:val="24"/>
          <w:lang w:val="en-NZ"/>
        </w:rPr>
        <w:t>Advisory on C</w:t>
      </w:r>
      <w:r w:rsidR="00460C3E" w:rsidRPr="00E81355">
        <w:rPr>
          <w:rFonts w:eastAsiaTheme="minorHAnsi" w:cs="Arial"/>
          <w:color w:val="000000"/>
          <w:sz w:val="24"/>
          <w:szCs w:val="24"/>
          <w:lang w:val="en-NZ"/>
        </w:rPr>
        <w:t>OVID</w:t>
      </w:r>
      <w:r w:rsidRPr="00E81355">
        <w:rPr>
          <w:rFonts w:eastAsiaTheme="minorHAnsi" w:cs="Arial"/>
          <w:color w:val="000000"/>
          <w:sz w:val="24"/>
          <w:szCs w:val="24"/>
          <w:lang w:val="en-NZ"/>
        </w:rPr>
        <w:t>-19 vaccination: Please note that in order to ensure regulatory compliance with the Health and Safety at Work (General Workplace Conditions) (Amendment) Regulations 2021, it is now mandatory for all civil servants to be vaccinated as a condition of employment to protect employers, employees, customers and the general public at workplaces from C</w:t>
      </w:r>
      <w:r w:rsidR="00460C3E" w:rsidRPr="00E81355">
        <w:rPr>
          <w:rFonts w:eastAsiaTheme="minorHAnsi" w:cs="Arial"/>
          <w:color w:val="000000"/>
          <w:sz w:val="24"/>
          <w:szCs w:val="24"/>
          <w:lang w:val="en-NZ"/>
        </w:rPr>
        <w:t>OVID</w:t>
      </w:r>
      <w:r w:rsidRPr="00E81355">
        <w:rPr>
          <w:rFonts w:eastAsiaTheme="minorHAnsi" w:cs="Arial"/>
          <w:color w:val="000000"/>
          <w:sz w:val="24"/>
          <w:szCs w:val="24"/>
          <w:lang w:val="en-NZ"/>
        </w:rPr>
        <w:t>-19. The successful appointee should be fully vaccinated against COVID-19 unless exempted.</w:t>
      </w:r>
    </w:p>
    <w:p w:rsidR="004F007B" w:rsidRPr="00E81355" w:rsidRDefault="004F007B" w:rsidP="00E81355">
      <w:pPr>
        <w:pStyle w:val="NoSpacing"/>
        <w:tabs>
          <w:tab w:val="left" w:pos="270"/>
        </w:tabs>
        <w:jc w:val="both"/>
        <w:rPr>
          <w:sz w:val="24"/>
          <w:szCs w:val="24"/>
        </w:rPr>
      </w:pPr>
    </w:p>
    <w:sectPr w:rsidR="004F007B" w:rsidRPr="00E81355" w:rsidSect="00F963CF">
      <w:footerReference w:type="default" r:id="rId9"/>
      <w:pgSz w:w="11907" w:h="16839" w:code="9"/>
      <w:pgMar w:top="993" w:right="1260" w:bottom="45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497" w:rsidRDefault="00E67497" w:rsidP="00BE7676">
      <w:pPr>
        <w:spacing w:after="0" w:line="240" w:lineRule="auto"/>
      </w:pPr>
      <w:r>
        <w:separator/>
      </w:r>
    </w:p>
  </w:endnote>
  <w:endnote w:type="continuationSeparator" w:id="0">
    <w:p w:rsidR="00E67497" w:rsidRDefault="00E67497" w:rsidP="00BE7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1310003"/>
      <w:docPartObj>
        <w:docPartGallery w:val="Page Numbers (Bottom of Page)"/>
        <w:docPartUnique/>
      </w:docPartObj>
    </w:sdtPr>
    <w:sdtEndPr>
      <w:rPr>
        <w:noProof/>
      </w:rPr>
    </w:sdtEndPr>
    <w:sdtContent>
      <w:p w:rsidR="00BE7676" w:rsidRDefault="00BE7676">
        <w:pPr>
          <w:pStyle w:val="Footer"/>
          <w:jc w:val="center"/>
        </w:pPr>
        <w:r>
          <w:fldChar w:fldCharType="begin"/>
        </w:r>
        <w:r>
          <w:instrText xml:space="preserve"> PAGE   \* MERGEFORMAT </w:instrText>
        </w:r>
        <w:r>
          <w:fldChar w:fldCharType="separate"/>
        </w:r>
        <w:r w:rsidR="008550D2">
          <w:rPr>
            <w:noProof/>
          </w:rPr>
          <w:t>1</w:t>
        </w:r>
        <w:r>
          <w:rPr>
            <w:noProof/>
          </w:rPr>
          <w:fldChar w:fldCharType="end"/>
        </w:r>
      </w:p>
    </w:sdtContent>
  </w:sdt>
  <w:p w:rsidR="00BE7676" w:rsidRDefault="00BE76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497" w:rsidRDefault="00E67497" w:rsidP="00BE7676">
      <w:pPr>
        <w:spacing w:after="0" w:line="240" w:lineRule="auto"/>
      </w:pPr>
      <w:r>
        <w:separator/>
      </w:r>
    </w:p>
  </w:footnote>
  <w:footnote w:type="continuationSeparator" w:id="0">
    <w:p w:rsidR="00E67497" w:rsidRDefault="00E67497" w:rsidP="00BE76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E671F"/>
    <w:multiLevelType w:val="hybridMultilevel"/>
    <w:tmpl w:val="D18C9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102722"/>
    <w:multiLevelType w:val="hybridMultilevel"/>
    <w:tmpl w:val="6FFEDA46"/>
    <w:lvl w:ilvl="0" w:tplc="08090001">
      <w:start w:val="1"/>
      <w:numFmt w:val="bullet"/>
      <w:lvlText w:val=""/>
      <w:lvlJc w:val="left"/>
      <w:pPr>
        <w:ind w:left="1115" w:hanging="360"/>
      </w:pPr>
      <w:rPr>
        <w:rFonts w:ascii="Symbol" w:hAnsi="Symbol" w:hint="default"/>
      </w:rPr>
    </w:lvl>
    <w:lvl w:ilvl="1" w:tplc="08090003" w:tentative="1">
      <w:start w:val="1"/>
      <w:numFmt w:val="bullet"/>
      <w:lvlText w:val="o"/>
      <w:lvlJc w:val="left"/>
      <w:pPr>
        <w:ind w:left="1835" w:hanging="360"/>
      </w:pPr>
      <w:rPr>
        <w:rFonts w:ascii="Courier New" w:hAnsi="Courier New" w:cs="Courier New" w:hint="default"/>
      </w:rPr>
    </w:lvl>
    <w:lvl w:ilvl="2" w:tplc="08090005" w:tentative="1">
      <w:start w:val="1"/>
      <w:numFmt w:val="bullet"/>
      <w:lvlText w:val=""/>
      <w:lvlJc w:val="left"/>
      <w:pPr>
        <w:ind w:left="2555" w:hanging="360"/>
      </w:pPr>
      <w:rPr>
        <w:rFonts w:ascii="Wingdings" w:hAnsi="Wingdings" w:hint="default"/>
      </w:rPr>
    </w:lvl>
    <w:lvl w:ilvl="3" w:tplc="08090001" w:tentative="1">
      <w:start w:val="1"/>
      <w:numFmt w:val="bullet"/>
      <w:lvlText w:val=""/>
      <w:lvlJc w:val="left"/>
      <w:pPr>
        <w:ind w:left="3275" w:hanging="360"/>
      </w:pPr>
      <w:rPr>
        <w:rFonts w:ascii="Symbol" w:hAnsi="Symbol" w:hint="default"/>
      </w:rPr>
    </w:lvl>
    <w:lvl w:ilvl="4" w:tplc="08090003" w:tentative="1">
      <w:start w:val="1"/>
      <w:numFmt w:val="bullet"/>
      <w:lvlText w:val="o"/>
      <w:lvlJc w:val="left"/>
      <w:pPr>
        <w:ind w:left="3995" w:hanging="360"/>
      </w:pPr>
      <w:rPr>
        <w:rFonts w:ascii="Courier New" w:hAnsi="Courier New" w:cs="Courier New" w:hint="default"/>
      </w:rPr>
    </w:lvl>
    <w:lvl w:ilvl="5" w:tplc="08090005" w:tentative="1">
      <w:start w:val="1"/>
      <w:numFmt w:val="bullet"/>
      <w:lvlText w:val=""/>
      <w:lvlJc w:val="left"/>
      <w:pPr>
        <w:ind w:left="4715" w:hanging="360"/>
      </w:pPr>
      <w:rPr>
        <w:rFonts w:ascii="Wingdings" w:hAnsi="Wingdings" w:hint="default"/>
      </w:rPr>
    </w:lvl>
    <w:lvl w:ilvl="6" w:tplc="08090001" w:tentative="1">
      <w:start w:val="1"/>
      <w:numFmt w:val="bullet"/>
      <w:lvlText w:val=""/>
      <w:lvlJc w:val="left"/>
      <w:pPr>
        <w:ind w:left="5435" w:hanging="360"/>
      </w:pPr>
      <w:rPr>
        <w:rFonts w:ascii="Symbol" w:hAnsi="Symbol" w:hint="default"/>
      </w:rPr>
    </w:lvl>
    <w:lvl w:ilvl="7" w:tplc="08090003" w:tentative="1">
      <w:start w:val="1"/>
      <w:numFmt w:val="bullet"/>
      <w:lvlText w:val="o"/>
      <w:lvlJc w:val="left"/>
      <w:pPr>
        <w:ind w:left="6155" w:hanging="360"/>
      </w:pPr>
      <w:rPr>
        <w:rFonts w:ascii="Courier New" w:hAnsi="Courier New" w:cs="Courier New" w:hint="default"/>
      </w:rPr>
    </w:lvl>
    <w:lvl w:ilvl="8" w:tplc="08090005" w:tentative="1">
      <w:start w:val="1"/>
      <w:numFmt w:val="bullet"/>
      <w:lvlText w:val=""/>
      <w:lvlJc w:val="left"/>
      <w:pPr>
        <w:ind w:left="6875" w:hanging="360"/>
      </w:pPr>
      <w:rPr>
        <w:rFonts w:ascii="Wingdings" w:hAnsi="Wingdings" w:hint="default"/>
      </w:rPr>
    </w:lvl>
  </w:abstractNum>
  <w:abstractNum w:abstractNumId="2" w15:restartNumberingAfterBreak="0">
    <w:nsid w:val="0BCC44C2"/>
    <w:multiLevelType w:val="hybridMultilevel"/>
    <w:tmpl w:val="3FCE1CA2"/>
    <w:lvl w:ilvl="0" w:tplc="7B3879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4E7540"/>
    <w:multiLevelType w:val="hybridMultilevel"/>
    <w:tmpl w:val="CE2281AA"/>
    <w:lvl w:ilvl="0" w:tplc="E552023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F536F3"/>
    <w:multiLevelType w:val="hybridMultilevel"/>
    <w:tmpl w:val="48FAFC46"/>
    <w:lvl w:ilvl="0" w:tplc="44C24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DC3828"/>
    <w:multiLevelType w:val="hybridMultilevel"/>
    <w:tmpl w:val="E2EC18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AE863DF"/>
    <w:multiLevelType w:val="hybridMultilevel"/>
    <w:tmpl w:val="0C323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DB4585"/>
    <w:multiLevelType w:val="hybridMultilevel"/>
    <w:tmpl w:val="4D8689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AF21D7"/>
    <w:multiLevelType w:val="hybridMultilevel"/>
    <w:tmpl w:val="BCDE19C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DE1D11"/>
    <w:multiLevelType w:val="hybridMultilevel"/>
    <w:tmpl w:val="4E103ECC"/>
    <w:lvl w:ilvl="0" w:tplc="0809000F">
      <w:start w:val="1"/>
      <w:numFmt w:val="decimal"/>
      <w:lvlText w:val="%1."/>
      <w:lvlJc w:val="left"/>
      <w:pPr>
        <w:ind w:left="720" w:hanging="360"/>
      </w:pPr>
    </w:lvl>
    <w:lvl w:ilvl="1" w:tplc="957ACE94">
      <w:start w:val="1"/>
      <w:numFmt w:val="lowerLetter"/>
      <w:lvlText w:val="%2."/>
      <w:lvlJc w:val="left"/>
      <w:pPr>
        <w:ind w:left="1440" w:hanging="360"/>
      </w:pPr>
      <w:rPr>
        <w:b/>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CD60FD"/>
    <w:multiLevelType w:val="hybridMultilevel"/>
    <w:tmpl w:val="3EACB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D61EB8"/>
    <w:multiLevelType w:val="hybridMultilevel"/>
    <w:tmpl w:val="4D007C7E"/>
    <w:lvl w:ilvl="0" w:tplc="C142AC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68486F"/>
    <w:multiLevelType w:val="hybridMultilevel"/>
    <w:tmpl w:val="D3E49000"/>
    <w:lvl w:ilvl="0" w:tplc="E552023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A543B8"/>
    <w:multiLevelType w:val="hybridMultilevel"/>
    <w:tmpl w:val="76B20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283134"/>
    <w:multiLevelType w:val="hybridMultilevel"/>
    <w:tmpl w:val="E844203A"/>
    <w:lvl w:ilvl="0" w:tplc="C83C640C">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FF48AA"/>
    <w:multiLevelType w:val="hybridMultilevel"/>
    <w:tmpl w:val="DFF2F3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C927F53"/>
    <w:multiLevelType w:val="hybridMultilevel"/>
    <w:tmpl w:val="E366631A"/>
    <w:lvl w:ilvl="0" w:tplc="44C24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6F5662"/>
    <w:multiLevelType w:val="hybridMultilevel"/>
    <w:tmpl w:val="9E6066B6"/>
    <w:lvl w:ilvl="0" w:tplc="DE46A2E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BE12C1"/>
    <w:multiLevelType w:val="hybridMultilevel"/>
    <w:tmpl w:val="B296A51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3863327"/>
    <w:multiLevelType w:val="hybridMultilevel"/>
    <w:tmpl w:val="697E92F6"/>
    <w:lvl w:ilvl="0" w:tplc="646AA804">
      <w:start w:val="1"/>
      <w:numFmt w:val="decimal"/>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8D3184C"/>
    <w:multiLevelType w:val="hybridMultilevel"/>
    <w:tmpl w:val="ADE60534"/>
    <w:lvl w:ilvl="0" w:tplc="44C24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2253A6"/>
    <w:multiLevelType w:val="hybridMultilevel"/>
    <w:tmpl w:val="9DAEB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E01EDB"/>
    <w:multiLevelType w:val="hybridMultilevel"/>
    <w:tmpl w:val="E366631A"/>
    <w:lvl w:ilvl="0" w:tplc="44C249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666ABE"/>
    <w:multiLevelType w:val="hybridMultilevel"/>
    <w:tmpl w:val="29E8FE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3E71FE"/>
    <w:multiLevelType w:val="hybridMultilevel"/>
    <w:tmpl w:val="CD5CD5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5ED22AC"/>
    <w:multiLevelType w:val="hybridMultilevel"/>
    <w:tmpl w:val="5246CEF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4C299C"/>
    <w:multiLevelType w:val="hybridMultilevel"/>
    <w:tmpl w:val="1CBCC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6D0353"/>
    <w:multiLevelType w:val="hybridMultilevel"/>
    <w:tmpl w:val="73E21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F8598F"/>
    <w:multiLevelType w:val="hybridMultilevel"/>
    <w:tmpl w:val="30E65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7515CC"/>
    <w:multiLevelType w:val="hybridMultilevel"/>
    <w:tmpl w:val="D236FE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6428255D"/>
    <w:multiLevelType w:val="hybridMultilevel"/>
    <w:tmpl w:val="4044C4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AE3E51"/>
    <w:multiLevelType w:val="hybridMultilevel"/>
    <w:tmpl w:val="D032B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8C78F1"/>
    <w:multiLevelType w:val="hybridMultilevel"/>
    <w:tmpl w:val="75941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2F1251"/>
    <w:multiLevelType w:val="hybridMultilevel"/>
    <w:tmpl w:val="A4F039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D192649"/>
    <w:multiLevelType w:val="hybridMultilevel"/>
    <w:tmpl w:val="480A0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AE046A"/>
    <w:multiLevelType w:val="hybridMultilevel"/>
    <w:tmpl w:val="FD903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7374AD"/>
    <w:multiLevelType w:val="multilevel"/>
    <w:tmpl w:val="E7D6A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93541E"/>
    <w:multiLevelType w:val="hybridMultilevel"/>
    <w:tmpl w:val="A77AA3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FD75575"/>
    <w:multiLevelType w:val="hybridMultilevel"/>
    <w:tmpl w:val="8670E3C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B354A5"/>
    <w:multiLevelType w:val="hybridMultilevel"/>
    <w:tmpl w:val="A2FAE25C"/>
    <w:lvl w:ilvl="0" w:tplc="4BE629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CB5D97"/>
    <w:multiLevelType w:val="hybridMultilevel"/>
    <w:tmpl w:val="7A4C4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295FF4"/>
    <w:multiLevelType w:val="hybridMultilevel"/>
    <w:tmpl w:val="24B80E68"/>
    <w:lvl w:ilvl="0" w:tplc="44C2494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2" w15:restartNumberingAfterBreak="0">
    <w:nsid w:val="7340271B"/>
    <w:multiLevelType w:val="hybridMultilevel"/>
    <w:tmpl w:val="D9064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323973"/>
    <w:multiLevelType w:val="hybridMultilevel"/>
    <w:tmpl w:val="3C1ED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223B4D"/>
    <w:multiLevelType w:val="hybridMultilevel"/>
    <w:tmpl w:val="96AE03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0951DA"/>
    <w:multiLevelType w:val="hybridMultilevel"/>
    <w:tmpl w:val="18444B8E"/>
    <w:lvl w:ilvl="0" w:tplc="44C249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B3A3F52"/>
    <w:multiLevelType w:val="hybridMultilevel"/>
    <w:tmpl w:val="DBCEFA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38"/>
  </w:num>
  <w:num w:numId="3">
    <w:abstractNumId w:val="11"/>
  </w:num>
  <w:num w:numId="4">
    <w:abstractNumId w:val="39"/>
  </w:num>
  <w:num w:numId="5">
    <w:abstractNumId w:val="8"/>
  </w:num>
  <w:num w:numId="6">
    <w:abstractNumId w:val="2"/>
  </w:num>
  <w:num w:numId="7">
    <w:abstractNumId w:val="4"/>
  </w:num>
  <w:num w:numId="8">
    <w:abstractNumId w:val="20"/>
  </w:num>
  <w:num w:numId="9">
    <w:abstractNumId w:val="45"/>
  </w:num>
  <w:num w:numId="10">
    <w:abstractNumId w:val="41"/>
  </w:num>
  <w:num w:numId="11">
    <w:abstractNumId w:val="22"/>
  </w:num>
  <w:num w:numId="12">
    <w:abstractNumId w:val="19"/>
  </w:num>
  <w:num w:numId="13">
    <w:abstractNumId w:val="25"/>
  </w:num>
  <w:num w:numId="14">
    <w:abstractNumId w:val="33"/>
  </w:num>
  <w:num w:numId="15">
    <w:abstractNumId w:val="29"/>
  </w:num>
  <w:num w:numId="16">
    <w:abstractNumId w:val="1"/>
  </w:num>
  <w:num w:numId="17">
    <w:abstractNumId w:val="30"/>
  </w:num>
  <w:num w:numId="18">
    <w:abstractNumId w:val="16"/>
  </w:num>
  <w:num w:numId="19">
    <w:abstractNumId w:val="24"/>
  </w:num>
  <w:num w:numId="20">
    <w:abstractNumId w:val="15"/>
  </w:num>
  <w:num w:numId="21">
    <w:abstractNumId w:val="46"/>
  </w:num>
  <w:num w:numId="22">
    <w:abstractNumId w:val="5"/>
  </w:num>
  <w:num w:numId="23">
    <w:abstractNumId w:val="37"/>
  </w:num>
  <w:num w:numId="24">
    <w:abstractNumId w:val="27"/>
  </w:num>
  <w:num w:numId="25">
    <w:abstractNumId w:val="34"/>
  </w:num>
  <w:num w:numId="26">
    <w:abstractNumId w:val="31"/>
  </w:num>
  <w:num w:numId="27">
    <w:abstractNumId w:val="32"/>
  </w:num>
  <w:num w:numId="28">
    <w:abstractNumId w:val="42"/>
  </w:num>
  <w:num w:numId="29">
    <w:abstractNumId w:val="28"/>
  </w:num>
  <w:num w:numId="30">
    <w:abstractNumId w:val="26"/>
  </w:num>
  <w:num w:numId="31">
    <w:abstractNumId w:val="21"/>
  </w:num>
  <w:num w:numId="32">
    <w:abstractNumId w:val="7"/>
  </w:num>
  <w:num w:numId="33">
    <w:abstractNumId w:val="44"/>
  </w:num>
  <w:num w:numId="34">
    <w:abstractNumId w:val="13"/>
  </w:num>
  <w:num w:numId="35">
    <w:abstractNumId w:val="0"/>
  </w:num>
  <w:num w:numId="36">
    <w:abstractNumId w:val="40"/>
  </w:num>
  <w:num w:numId="37">
    <w:abstractNumId w:val="14"/>
  </w:num>
  <w:num w:numId="38">
    <w:abstractNumId w:val="10"/>
  </w:num>
  <w:num w:numId="39">
    <w:abstractNumId w:val="23"/>
  </w:num>
  <w:num w:numId="40">
    <w:abstractNumId w:val="43"/>
  </w:num>
  <w:num w:numId="41">
    <w:abstractNumId w:val="9"/>
  </w:num>
  <w:num w:numId="42">
    <w:abstractNumId w:val="17"/>
  </w:num>
  <w:num w:numId="43">
    <w:abstractNumId w:val="18"/>
  </w:num>
  <w:num w:numId="44">
    <w:abstractNumId w:val="12"/>
  </w:num>
  <w:num w:numId="45">
    <w:abstractNumId w:val="3"/>
  </w:num>
  <w:num w:numId="46">
    <w:abstractNumId w:val="35"/>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A7C"/>
    <w:rsid w:val="0003117E"/>
    <w:rsid w:val="00052B12"/>
    <w:rsid w:val="00056433"/>
    <w:rsid w:val="0006743C"/>
    <w:rsid w:val="000703FB"/>
    <w:rsid w:val="00072681"/>
    <w:rsid w:val="000844B5"/>
    <w:rsid w:val="000928BA"/>
    <w:rsid w:val="0009642C"/>
    <w:rsid w:val="0009699F"/>
    <w:rsid w:val="000A5BFC"/>
    <w:rsid w:val="000B5D8C"/>
    <w:rsid w:val="000E442A"/>
    <w:rsid w:val="000E5A32"/>
    <w:rsid w:val="000F293F"/>
    <w:rsid w:val="00102951"/>
    <w:rsid w:val="00102A42"/>
    <w:rsid w:val="00102C51"/>
    <w:rsid w:val="00106FA2"/>
    <w:rsid w:val="00110856"/>
    <w:rsid w:val="001135AF"/>
    <w:rsid w:val="0011372A"/>
    <w:rsid w:val="00123716"/>
    <w:rsid w:val="00134094"/>
    <w:rsid w:val="001364AA"/>
    <w:rsid w:val="0014258E"/>
    <w:rsid w:val="00146C6C"/>
    <w:rsid w:val="00151324"/>
    <w:rsid w:val="00165887"/>
    <w:rsid w:val="00185D39"/>
    <w:rsid w:val="00185E11"/>
    <w:rsid w:val="001A03B7"/>
    <w:rsid w:val="001B1752"/>
    <w:rsid w:val="001B4D2A"/>
    <w:rsid w:val="001D7A52"/>
    <w:rsid w:val="001E3369"/>
    <w:rsid w:val="001F08E3"/>
    <w:rsid w:val="001F1BE3"/>
    <w:rsid w:val="001F4DFA"/>
    <w:rsid w:val="00205D00"/>
    <w:rsid w:val="00210629"/>
    <w:rsid w:val="002132EA"/>
    <w:rsid w:val="00225F21"/>
    <w:rsid w:val="0023221A"/>
    <w:rsid w:val="00235165"/>
    <w:rsid w:val="00237DD5"/>
    <w:rsid w:val="00240752"/>
    <w:rsid w:val="00245113"/>
    <w:rsid w:val="00250F27"/>
    <w:rsid w:val="0027230E"/>
    <w:rsid w:val="00276AA5"/>
    <w:rsid w:val="002A51D8"/>
    <w:rsid w:val="002E2856"/>
    <w:rsid w:val="002E7702"/>
    <w:rsid w:val="002F1EFC"/>
    <w:rsid w:val="002F3C76"/>
    <w:rsid w:val="002F573B"/>
    <w:rsid w:val="002F7C3A"/>
    <w:rsid w:val="00313AAF"/>
    <w:rsid w:val="003202BE"/>
    <w:rsid w:val="0032162D"/>
    <w:rsid w:val="00350130"/>
    <w:rsid w:val="0035509B"/>
    <w:rsid w:val="00377364"/>
    <w:rsid w:val="00382B06"/>
    <w:rsid w:val="0038360D"/>
    <w:rsid w:val="003879B6"/>
    <w:rsid w:val="00392828"/>
    <w:rsid w:val="003B4F87"/>
    <w:rsid w:val="003E19F8"/>
    <w:rsid w:val="003E1AB2"/>
    <w:rsid w:val="003F1AD4"/>
    <w:rsid w:val="003F43AE"/>
    <w:rsid w:val="00407C48"/>
    <w:rsid w:val="00410E47"/>
    <w:rsid w:val="00410EC2"/>
    <w:rsid w:val="00412B53"/>
    <w:rsid w:val="00423274"/>
    <w:rsid w:val="00426C09"/>
    <w:rsid w:val="00436F56"/>
    <w:rsid w:val="00440449"/>
    <w:rsid w:val="004453E8"/>
    <w:rsid w:val="00450FB8"/>
    <w:rsid w:val="00455F7B"/>
    <w:rsid w:val="00460C3E"/>
    <w:rsid w:val="00471A5E"/>
    <w:rsid w:val="00491923"/>
    <w:rsid w:val="00491D05"/>
    <w:rsid w:val="00497D35"/>
    <w:rsid w:val="004D0566"/>
    <w:rsid w:val="004D3939"/>
    <w:rsid w:val="004D6638"/>
    <w:rsid w:val="004F007B"/>
    <w:rsid w:val="004F708B"/>
    <w:rsid w:val="00511101"/>
    <w:rsid w:val="005172C8"/>
    <w:rsid w:val="005239F0"/>
    <w:rsid w:val="005300A3"/>
    <w:rsid w:val="005359D2"/>
    <w:rsid w:val="0054289E"/>
    <w:rsid w:val="0055523C"/>
    <w:rsid w:val="0056045B"/>
    <w:rsid w:val="005734E6"/>
    <w:rsid w:val="00575F83"/>
    <w:rsid w:val="0058511F"/>
    <w:rsid w:val="00585197"/>
    <w:rsid w:val="00586C2A"/>
    <w:rsid w:val="005906DA"/>
    <w:rsid w:val="005A20E3"/>
    <w:rsid w:val="005C4B1E"/>
    <w:rsid w:val="005D6063"/>
    <w:rsid w:val="005E1BBE"/>
    <w:rsid w:val="005F57DF"/>
    <w:rsid w:val="0060592A"/>
    <w:rsid w:val="00620C35"/>
    <w:rsid w:val="006257B1"/>
    <w:rsid w:val="0062689A"/>
    <w:rsid w:val="00665663"/>
    <w:rsid w:val="00682B5D"/>
    <w:rsid w:val="00696168"/>
    <w:rsid w:val="006D5B22"/>
    <w:rsid w:val="006E206A"/>
    <w:rsid w:val="006E7090"/>
    <w:rsid w:val="006F666D"/>
    <w:rsid w:val="00713571"/>
    <w:rsid w:val="0071568D"/>
    <w:rsid w:val="00726CA5"/>
    <w:rsid w:val="00771A38"/>
    <w:rsid w:val="00776008"/>
    <w:rsid w:val="0079066B"/>
    <w:rsid w:val="00791732"/>
    <w:rsid w:val="00792611"/>
    <w:rsid w:val="007C336C"/>
    <w:rsid w:val="007D7D6A"/>
    <w:rsid w:val="007E67FD"/>
    <w:rsid w:val="007F082F"/>
    <w:rsid w:val="007F0B7E"/>
    <w:rsid w:val="007F2CD5"/>
    <w:rsid w:val="007F55AD"/>
    <w:rsid w:val="0080555E"/>
    <w:rsid w:val="00830224"/>
    <w:rsid w:val="008350E6"/>
    <w:rsid w:val="00846074"/>
    <w:rsid w:val="0085289F"/>
    <w:rsid w:val="0085407D"/>
    <w:rsid w:val="008550D2"/>
    <w:rsid w:val="00856503"/>
    <w:rsid w:val="0085670A"/>
    <w:rsid w:val="00866A4D"/>
    <w:rsid w:val="00866E3A"/>
    <w:rsid w:val="00890D92"/>
    <w:rsid w:val="00892A14"/>
    <w:rsid w:val="00895A3B"/>
    <w:rsid w:val="00895C91"/>
    <w:rsid w:val="00897E49"/>
    <w:rsid w:val="008A716C"/>
    <w:rsid w:val="008B49B8"/>
    <w:rsid w:val="008C0CC0"/>
    <w:rsid w:val="008C6FE3"/>
    <w:rsid w:val="008C7FC4"/>
    <w:rsid w:val="00901853"/>
    <w:rsid w:val="009020C7"/>
    <w:rsid w:val="009034F9"/>
    <w:rsid w:val="00913400"/>
    <w:rsid w:val="0092267B"/>
    <w:rsid w:val="0092486B"/>
    <w:rsid w:val="00931A25"/>
    <w:rsid w:val="00936D5C"/>
    <w:rsid w:val="0094058F"/>
    <w:rsid w:val="0094556E"/>
    <w:rsid w:val="00953141"/>
    <w:rsid w:val="0096152D"/>
    <w:rsid w:val="00961AE2"/>
    <w:rsid w:val="0096220D"/>
    <w:rsid w:val="00963B04"/>
    <w:rsid w:val="00972BCA"/>
    <w:rsid w:val="00987655"/>
    <w:rsid w:val="009923BA"/>
    <w:rsid w:val="009A3581"/>
    <w:rsid w:val="009A47BC"/>
    <w:rsid w:val="009B2D21"/>
    <w:rsid w:val="009E1169"/>
    <w:rsid w:val="009E3B19"/>
    <w:rsid w:val="009F4A30"/>
    <w:rsid w:val="009F645A"/>
    <w:rsid w:val="00A16EEB"/>
    <w:rsid w:val="00A17CB6"/>
    <w:rsid w:val="00A26EDC"/>
    <w:rsid w:val="00A363E5"/>
    <w:rsid w:val="00A42F24"/>
    <w:rsid w:val="00A448FF"/>
    <w:rsid w:val="00A62573"/>
    <w:rsid w:val="00A63DD2"/>
    <w:rsid w:val="00A75537"/>
    <w:rsid w:val="00A83366"/>
    <w:rsid w:val="00AA13BE"/>
    <w:rsid w:val="00AA5F99"/>
    <w:rsid w:val="00AA6A91"/>
    <w:rsid w:val="00AB3D4B"/>
    <w:rsid w:val="00AB5F16"/>
    <w:rsid w:val="00AF5731"/>
    <w:rsid w:val="00B04152"/>
    <w:rsid w:val="00B044FA"/>
    <w:rsid w:val="00B04DE1"/>
    <w:rsid w:val="00B04F38"/>
    <w:rsid w:val="00B0768A"/>
    <w:rsid w:val="00B1683F"/>
    <w:rsid w:val="00B214C3"/>
    <w:rsid w:val="00B443F5"/>
    <w:rsid w:val="00B47245"/>
    <w:rsid w:val="00B5563A"/>
    <w:rsid w:val="00B72548"/>
    <w:rsid w:val="00B84F15"/>
    <w:rsid w:val="00B93EC8"/>
    <w:rsid w:val="00BC7B2A"/>
    <w:rsid w:val="00BE7676"/>
    <w:rsid w:val="00BF56DA"/>
    <w:rsid w:val="00C00735"/>
    <w:rsid w:val="00C07E12"/>
    <w:rsid w:val="00C1671D"/>
    <w:rsid w:val="00C20CC1"/>
    <w:rsid w:val="00C20F2C"/>
    <w:rsid w:val="00C51813"/>
    <w:rsid w:val="00C62DB0"/>
    <w:rsid w:val="00C63584"/>
    <w:rsid w:val="00C7103F"/>
    <w:rsid w:val="00C83EC5"/>
    <w:rsid w:val="00C8798D"/>
    <w:rsid w:val="00CA2F66"/>
    <w:rsid w:val="00CB3C3D"/>
    <w:rsid w:val="00CD06B9"/>
    <w:rsid w:val="00CE0A54"/>
    <w:rsid w:val="00D14937"/>
    <w:rsid w:val="00D15F6D"/>
    <w:rsid w:val="00D2261D"/>
    <w:rsid w:val="00D23BAC"/>
    <w:rsid w:val="00D24CEA"/>
    <w:rsid w:val="00D427CF"/>
    <w:rsid w:val="00D473D3"/>
    <w:rsid w:val="00D4773A"/>
    <w:rsid w:val="00D71EEF"/>
    <w:rsid w:val="00D74F6C"/>
    <w:rsid w:val="00D87D10"/>
    <w:rsid w:val="00D95570"/>
    <w:rsid w:val="00DB545C"/>
    <w:rsid w:val="00DB6D73"/>
    <w:rsid w:val="00DD639B"/>
    <w:rsid w:val="00DD7878"/>
    <w:rsid w:val="00DE36D5"/>
    <w:rsid w:val="00DE47B8"/>
    <w:rsid w:val="00DF7263"/>
    <w:rsid w:val="00DF7F28"/>
    <w:rsid w:val="00E02E66"/>
    <w:rsid w:val="00E10D6E"/>
    <w:rsid w:val="00E50469"/>
    <w:rsid w:val="00E53DFA"/>
    <w:rsid w:val="00E6085B"/>
    <w:rsid w:val="00E67497"/>
    <w:rsid w:val="00E75A7B"/>
    <w:rsid w:val="00E77B7E"/>
    <w:rsid w:val="00E80E26"/>
    <w:rsid w:val="00E81355"/>
    <w:rsid w:val="00E81E70"/>
    <w:rsid w:val="00EA4DF3"/>
    <w:rsid w:val="00EB7631"/>
    <w:rsid w:val="00EC4CAD"/>
    <w:rsid w:val="00ED0DE9"/>
    <w:rsid w:val="00ED23CD"/>
    <w:rsid w:val="00EE0A7C"/>
    <w:rsid w:val="00F464F3"/>
    <w:rsid w:val="00F924D3"/>
    <w:rsid w:val="00F963CF"/>
    <w:rsid w:val="00FB2B87"/>
    <w:rsid w:val="00FC3D5F"/>
    <w:rsid w:val="00FC5732"/>
    <w:rsid w:val="00FD3C2A"/>
    <w:rsid w:val="00FF238E"/>
    <w:rsid w:val="00FF3C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2F575E2-4111-4BA2-8679-5EFF54A11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A7C"/>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EE0A7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EE0A7C"/>
    <w:rPr>
      <w:rFonts w:eastAsiaTheme="minorEastAsia"/>
      <w:color w:val="5A5A5A" w:themeColor="text1" w:themeTint="A5"/>
      <w:spacing w:val="15"/>
    </w:rPr>
  </w:style>
  <w:style w:type="paragraph" w:styleId="NoSpacing">
    <w:name w:val="No Spacing"/>
    <w:uiPriority w:val="1"/>
    <w:qFormat/>
    <w:rsid w:val="00EE0A7C"/>
    <w:pPr>
      <w:spacing w:after="0" w:line="240" w:lineRule="auto"/>
    </w:pPr>
    <w:rPr>
      <w:rFonts w:eastAsiaTheme="minorEastAsia"/>
    </w:rPr>
  </w:style>
  <w:style w:type="paragraph" w:styleId="ListParagraph">
    <w:name w:val="List Paragraph"/>
    <w:aliases w:val="123 List Paragraph"/>
    <w:basedOn w:val="Normal"/>
    <w:link w:val="ListParagraphChar"/>
    <w:uiPriority w:val="34"/>
    <w:qFormat/>
    <w:rsid w:val="00987655"/>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06FA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06FA2"/>
    <w:rPr>
      <w:rFonts w:ascii="Lucida Grande" w:eastAsiaTheme="minorEastAsia" w:hAnsi="Lucida Grande" w:cs="Lucida Grande"/>
      <w:sz w:val="18"/>
      <w:szCs w:val="18"/>
    </w:rPr>
  </w:style>
  <w:style w:type="character" w:styleId="CommentReference">
    <w:name w:val="annotation reference"/>
    <w:basedOn w:val="DefaultParagraphFont"/>
    <w:uiPriority w:val="99"/>
    <w:semiHidden/>
    <w:unhideWhenUsed/>
    <w:rsid w:val="00106FA2"/>
    <w:rPr>
      <w:sz w:val="18"/>
      <w:szCs w:val="18"/>
    </w:rPr>
  </w:style>
  <w:style w:type="paragraph" w:styleId="CommentText">
    <w:name w:val="annotation text"/>
    <w:basedOn w:val="Normal"/>
    <w:link w:val="CommentTextChar"/>
    <w:uiPriority w:val="99"/>
    <w:semiHidden/>
    <w:unhideWhenUsed/>
    <w:rsid w:val="00106FA2"/>
    <w:pPr>
      <w:spacing w:line="240" w:lineRule="auto"/>
    </w:pPr>
    <w:rPr>
      <w:sz w:val="24"/>
      <w:szCs w:val="24"/>
    </w:rPr>
  </w:style>
  <w:style w:type="character" w:customStyle="1" w:styleId="CommentTextChar">
    <w:name w:val="Comment Text Char"/>
    <w:basedOn w:val="DefaultParagraphFont"/>
    <w:link w:val="CommentText"/>
    <w:uiPriority w:val="99"/>
    <w:semiHidden/>
    <w:rsid w:val="00106FA2"/>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106FA2"/>
    <w:rPr>
      <w:b/>
      <w:bCs/>
      <w:sz w:val="20"/>
      <w:szCs w:val="20"/>
    </w:rPr>
  </w:style>
  <w:style w:type="character" w:customStyle="1" w:styleId="CommentSubjectChar">
    <w:name w:val="Comment Subject Char"/>
    <w:basedOn w:val="CommentTextChar"/>
    <w:link w:val="CommentSubject"/>
    <w:uiPriority w:val="99"/>
    <w:semiHidden/>
    <w:rsid w:val="00106FA2"/>
    <w:rPr>
      <w:rFonts w:eastAsiaTheme="minorEastAsia"/>
      <w:b/>
      <w:bCs/>
      <w:sz w:val="20"/>
      <w:szCs w:val="20"/>
    </w:rPr>
  </w:style>
  <w:style w:type="paragraph" w:customStyle="1" w:styleId="Default">
    <w:name w:val="Default"/>
    <w:rsid w:val="003B4F87"/>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23221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123 List Paragraph Char"/>
    <w:basedOn w:val="DefaultParagraphFont"/>
    <w:link w:val="ListParagraph"/>
    <w:uiPriority w:val="34"/>
    <w:locked/>
    <w:rsid w:val="00410EC2"/>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9A3581"/>
    <w:pPr>
      <w:widowControl w:val="0"/>
      <w:autoSpaceDE w:val="0"/>
      <w:autoSpaceDN w:val="0"/>
      <w:adjustRightInd w:val="0"/>
      <w:spacing w:after="0" w:line="240" w:lineRule="auto"/>
      <w:ind w:left="451" w:hanging="360"/>
      <w:jc w:val="both"/>
    </w:pPr>
    <w:rPr>
      <w:rFonts w:ascii="Arial" w:hAnsi="Arial" w:cs="Arial"/>
      <w:sz w:val="24"/>
      <w:szCs w:val="24"/>
    </w:rPr>
  </w:style>
  <w:style w:type="paragraph" w:styleId="Header">
    <w:name w:val="header"/>
    <w:basedOn w:val="Normal"/>
    <w:link w:val="HeaderChar"/>
    <w:uiPriority w:val="99"/>
    <w:unhideWhenUsed/>
    <w:rsid w:val="00BE76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7676"/>
    <w:rPr>
      <w:rFonts w:eastAsiaTheme="minorEastAsia"/>
    </w:rPr>
  </w:style>
  <w:style w:type="paragraph" w:styleId="Footer">
    <w:name w:val="footer"/>
    <w:basedOn w:val="Normal"/>
    <w:link w:val="FooterChar"/>
    <w:uiPriority w:val="99"/>
    <w:unhideWhenUsed/>
    <w:rsid w:val="00BE76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7676"/>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208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825</Words>
  <Characters>4707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Rovil Kumar</dc:creator>
  <cp:lastModifiedBy>Ajayeshni Singh</cp:lastModifiedBy>
  <cp:revision>3</cp:revision>
  <cp:lastPrinted>2022-03-25T02:23:00Z</cp:lastPrinted>
  <dcterms:created xsi:type="dcterms:W3CDTF">2022-03-23T04:07:00Z</dcterms:created>
  <dcterms:modified xsi:type="dcterms:W3CDTF">2022-03-25T02:24:00Z</dcterms:modified>
</cp:coreProperties>
</file>